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仿宋" w:hAnsi="仿宋" w:eastAsia="仿宋" w:cs="仿宋"/>
          <w:sz w:val="24"/>
          <w:szCs w:val="24"/>
          <w:lang w:eastAsia="zh-CN"/>
        </w:rPr>
      </w:pPr>
    </w:p>
    <w:p>
      <w:pPr>
        <w:spacing w:line="240" w:lineRule="atLeast"/>
        <w:jc w:val="center"/>
        <w:rPr>
          <w:rFonts w:ascii="仿宋" w:hAnsi="仿宋" w:eastAsia="仿宋" w:cs="仿宋"/>
          <w:b/>
          <w:bCs/>
          <w:w w:val="150"/>
          <w:sz w:val="32"/>
          <w:szCs w:val="32"/>
        </w:rPr>
      </w:pPr>
      <w:r>
        <w:rPr>
          <w:rFonts w:hint="eastAsia" w:ascii="仿宋" w:hAnsi="仿宋" w:eastAsia="仿宋" w:cs="仿宋"/>
          <w:b/>
          <w:bCs/>
          <w:w w:val="150"/>
          <w:sz w:val="32"/>
          <w:szCs w:val="32"/>
        </w:rPr>
        <w:t>最新・中国法ニューズレター</w:t>
      </w:r>
    </w:p>
    <w:p>
      <w:pPr>
        <w:spacing w:line="240" w:lineRule="atLeast"/>
        <w:jc w:val="center"/>
        <w:rPr>
          <w:rFonts w:ascii="仿宋" w:hAnsi="仿宋" w:eastAsia="仿宋" w:cs="仿宋"/>
          <w:sz w:val="24"/>
          <w:szCs w:val="24"/>
        </w:rPr>
      </w:pPr>
    </w:p>
    <w:p>
      <w:pPr>
        <w:spacing w:line="240" w:lineRule="atLeast"/>
        <w:jc w:val="center"/>
        <w:rPr>
          <w:rFonts w:ascii="仿宋" w:hAnsi="仿宋" w:eastAsia="仿宋" w:cs="仿宋"/>
          <w:sz w:val="24"/>
          <w:szCs w:val="24"/>
          <w:lang w:eastAsia="zh-CN"/>
        </w:rPr>
      </w:pPr>
      <w:r>
        <w:rPr>
          <w:rFonts w:hint="eastAsia" w:ascii="仿宋" w:hAnsi="仿宋" w:eastAsia="仿宋" w:cs="仿宋"/>
          <w:sz w:val="24"/>
          <w:szCs w:val="24"/>
          <w:lang w:eastAsia="zh-CN"/>
        </w:rPr>
        <w:t>――――第2号――――</w:t>
      </w:r>
    </w:p>
    <w:p>
      <w:pPr>
        <w:pStyle w:val="9"/>
        <w:tabs>
          <w:tab w:val="clear" w:pos="4252"/>
          <w:tab w:val="clear" w:pos="8504"/>
        </w:tabs>
        <w:snapToGrid/>
        <w:spacing w:line="240" w:lineRule="atLeast"/>
        <w:rPr>
          <w:rFonts w:ascii="仿宋" w:hAnsi="仿宋" w:eastAsia="仿宋" w:cs="仿宋"/>
          <w:sz w:val="24"/>
          <w:szCs w:val="24"/>
          <w:lang w:eastAsia="zh-CN"/>
        </w:rPr>
      </w:pPr>
      <w:r>
        <w:rPr>
          <w:rFonts w:hint="eastAsia" w:ascii="仿宋" w:hAnsi="仿宋" w:eastAsia="仿宋" w:cs="仿宋"/>
          <w:sz w:val="24"/>
          <w:szCs w:val="24"/>
          <w:lang w:eastAsia="zh-CN"/>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490220</wp:posOffset>
                </wp:positionV>
                <wp:extent cx="4241800" cy="2171700"/>
                <wp:effectExtent l="9525" t="13970" r="6350" b="5080"/>
                <wp:wrapTopAndBottom/>
                <wp:docPr id="5" name="AutoShape 2"/>
                <wp:cNvGraphicFramePr/>
                <a:graphic xmlns:a="http://schemas.openxmlformats.org/drawingml/2006/main">
                  <a:graphicData uri="http://schemas.microsoft.com/office/word/2010/wordprocessingShape">
                    <wps:wsp>
                      <wps:cNvSpPr>
                        <a:spLocks noChangeArrowheads="1"/>
                      </wps:cNvSpPr>
                      <wps:spPr bwMode="auto">
                        <a:xfrm>
                          <a:off x="0" y="0"/>
                          <a:ext cx="4241800" cy="2171700"/>
                        </a:xfrm>
                        <a:prstGeom prst="foldedCorner">
                          <a:avLst>
                            <a:gd name="adj" fmla="val 6116"/>
                          </a:avLst>
                        </a:prstGeom>
                        <a:noFill/>
                        <a:ln w="9525">
                          <a:solidFill>
                            <a:srgbClr val="000000"/>
                          </a:solidFill>
                          <a:round/>
                        </a:ln>
                      </wps:spPr>
                      <wps:txbx>
                        <w:txbxContent>
                          <w:p>
                            <w:pPr>
                              <w:rPr>
                                <w:rFonts w:ascii="MS UI Gothic" w:hAnsi="MS UI Gothic" w:eastAsia="MS UI Gothic"/>
                                <w:sz w:val="24"/>
                              </w:rPr>
                            </w:pPr>
                          </w:p>
                          <w:p>
                            <w:pPr>
                              <w:rPr>
                                <w:rFonts w:ascii="仿宋" w:hAnsi="仿宋" w:eastAsia="仿宋" w:cs="仿宋"/>
                                <w:bCs/>
                                <w:sz w:val="28"/>
                                <w:szCs w:val="28"/>
                              </w:rPr>
                            </w:pPr>
                            <w:r>
                              <w:rPr>
                                <w:rFonts w:hint="eastAsia" w:ascii="仿宋" w:hAnsi="仿宋" w:eastAsia="仿宋" w:cs="仿宋"/>
                                <w:sz w:val="28"/>
                                <w:szCs w:val="28"/>
                                <w:lang w:eastAsia="zh-TW"/>
                              </w:rPr>
                              <w:t>発行者：</w:t>
                            </w:r>
                            <w:r>
                              <w:rPr>
                                <w:rFonts w:hint="eastAsia" w:ascii="仿宋" w:hAnsi="仿宋" w:eastAsia="仿宋" w:cs="仿宋"/>
                                <w:bCs/>
                                <w:sz w:val="28"/>
                                <w:szCs w:val="28"/>
                              </w:rPr>
                              <w:t>上海董孝銘</w:t>
                            </w:r>
                            <w:r>
                              <w:rPr>
                                <w:rFonts w:hint="eastAsia" w:ascii="仿宋" w:hAnsi="仿宋" w:eastAsia="仿宋" w:cs="仿宋"/>
                                <w:bCs/>
                                <w:sz w:val="28"/>
                                <w:szCs w:val="28"/>
                                <w:lang w:eastAsia="zh-TW"/>
                              </w:rPr>
                              <w:t>弁護士事務所</w:t>
                            </w:r>
                          </w:p>
                          <w:p>
                            <w:pPr>
                              <w:ind w:firstLine="1274" w:firstLineChars="455"/>
                              <w:rPr>
                                <w:rFonts w:ascii="仿宋" w:hAnsi="仿宋" w:eastAsia="仿宋" w:cs="仿宋"/>
                                <w:bCs/>
                                <w:sz w:val="28"/>
                                <w:szCs w:val="28"/>
                              </w:rPr>
                            </w:pPr>
                            <w:r>
                              <w:rPr>
                                <w:rFonts w:hint="eastAsia" w:ascii="仿宋" w:hAnsi="仿宋" w:eastAsia="仿宋" w:cs="仿宋"/>
                                <w:bCs/>
                                <w:sz w:val="28"/>
                                <w:szCs w:val="28"/>
                              </w:rPr>
                              <w:t>所長</w:t>
                            </w:r>
                            <w:r>
                              <w:rPr>
                                <w:rFonts w:hint="eastAsia" w:ascii="微软雅黑" w:hAnsi="微软雅黑" w:eastAsia="微软雅黑" w:cs="微软雅黑"/>
                                <w:bCs/>
                                <w:sz w:val="28"/>
                                <w:szCs w:val="28"/>
                              </w:rPr>
                              <w:t>・</w:t>
                            </w:r>
                            <w:r>
                              <w:rPr>
                                <w:rFonts w:hint="eastAsia" w:ascii="仿宋" w:hAnsi="仿宋" w:eastAsia="仿宋" w:cs="仿宋"/>
                                <w:bCs/>
                                <w:sz w:val="28"/>
                                <w:szCs w:val="28"/>
                              </w:rPr>
                              <w:t>弁護士  董孝銘</w:t>
                            </w:r>
                          </w:p>
                          <w:p>
                            <w:pPr>
                              <w:ind w:firstLine="1260"/>
                              <w:rPr>
                                <w:rFonts w:ascii="仿宋" w:hAnsi="仿宋" w:eastAsia="仿宋" w:cs="仿宋"/>
                                <w:bCs/>
                                <w:sz w:val="28"/>
                                <w:szCs w:val="28"/>
                              </w:rPr>
                            </w:pPr>
                            <w:r>
                              <w:rPr>
                                <w:rFonts w:hint="eastAsia" w:ascii="仿宋" w:hAnsi="仿宋" w:eastAsia="仿宋" w:cs="仿宋"/>
                                <w:bCs/>
                                <w:sz w:val="28"/>
                                <w:szCs w:val="28"/>
                              </w:rPr>
                              <w:t>上海市南京西路881号</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静安新時代大厦13階10室</w:t>
                            </w:r>
                          </w:p>
                          <w:p>
                            <w:pPr>
                              <w:ind w:left="1050" w:firstLine="210" w:firstLineChars="75"/>
                              <w:rPr>
                                <w:rFonts w:ascii="仿宋" w:hAnsi="仿宋" w:eastAsia="仿宋" w:cs="仿宋"/>
                                <w:bCs/>
                                <w:sz w:val="28"/>
                                <w:szCs w:val="28"/>
                                <w:lang w:eastAsia="zh-CN"/>
                              </w:rPr>
                            </w:pPr>
                            <w:r>
                              <w:rPr>
                                <w:rFonts w:hint="eastAsia" w:ascii="仿宋" w:hAnsi="仿宋" w:eastAsia="仿宋" w:cs="仿宋"/>
                                <w:bCs/>
                                <w:sz w:val="28"/>
                                <w:szCs w:val="28"/>
                                <w:lang w:eastAsia="zh-CN"/>
                              </w:rPr>
                              <w:t>TEL</w:t>
                            </w:r>
                            <w:r>
                              <w:rPr>
                                <w:rFonts w:hint="eastAsia" w:ascii="仿宋" w:hAnsi="仿宋" w:eastAsia="MS Mincho" w:cs="仿宋"/>
                                <w:bCs/>
                                <w:sz w:val="28"/>
                                <w:szCs w:val="28"/>
                                <w:lang w:val="en-US" w:eastAsia="ja-JP"/>
                              </w:rPr>
                              <w:t>:</w:t>
                            </w:r>
                            <w:r>
                              <w:rPr>
                                <w:rFonts w:hint="eastAsia" w:ascii="仿宋" w:hAnsi="仿宋" w:eastAsia="仿宋" w:cs="仿宋"/>
                                <w:bCs/>
                                <w:sz w:val="28"/>
                                <w:szCs w:val="28"/>
                                <w:lang w:eastAsia="zh-CN"/>
                              </w:rPr>
                              <w:t>021-6122-9507　</w:t>
                            </w:r>
                          </w:p>
                          <w:p>
                            <w:pPr>
                              <w:rPr>
                                <w:rFonts w:ascii="仿宋" w:hAnsi="仿宋" w:eastAsia="仿宋" w:cs="仿宋"/>
                                <w:bCs/>
                                <w:sz w:val="28"/>
                                <w:szCs w:val="28"/>
                                <w:lang w:eastAsia="zh-TW"/>
                              </w:rPr>
                            </w:pPr>
                          </w:p>
                          <w:p>
                            <w:pPr>
                              <w:rPr>
                                <w:rFonts w:ascii="仿宋" w:hAnsi="仿宋" w:eastAsia="仿宋"/>
                                <w:b/>
                                <w:sz w:val="24"/>
                              </w:rPr>
                            </w:pPr>
                            <w:r>
                              <w:rPr>
                                <w:rFonts w:hint="eastAsia" w:ascii="仿宋" w:hAnsi="仿宋" w:eastAsia="仿宋" w:cs="仿宋"/>
                                <w:bCs/>
                                <w:sz w:val="28"/>
                                <w:szCs w:val="28"/>
                                <w:lang w:eastAsia="zh-TW"/>
                              </w:rPr>
                              <w:t>編集者：</w:t>
                            </w:r>
                            <w:r>
                              <w:rPr>
                                <w:rFonts w:hint="eastAsia" w:ascii="仿宋" w:hAnsi="仿宋" w:eastAsia="仿宋" w:cs="仿宋"/>
                                <w:bCs/>
                                <w:sz w:val="28"/>
                                <w:szCs w:val="28"/>
                              </w:rPr>
                              <w:t>上海董孝銘弁護士</w:t>
                            </w:r>
                            <w:r>
                              <w:rPr>
                                <w:rFonts w:hint="eastAsia" w:ascii="仿宋" w:hAnsi="仿宋" w:eastAsia="仿宋" w:cs="仿宋"/>
                                <w:bCs/>
                                <w:sz w:val="28"/>
                                <w:szCs w:val="28"/>
                                <w:lang w:eastAsia="zh-TW"/>
                              </w:rPr>
                              <w:t>事務所</w:t>
                            </w:r>
                          </w:p>
                        </w:txbxContent>
                      </wps:txbx>
                      <wps:bodyPr rot="0" vert="horz" wrap="square" lIns="91440" tIns="45720" rIns="91440" bIns="45720" anchor="t" anchorCtr="0" upright="1">
                        <a:noAutofit/>
                      </wps:bodyPr>
                    </wps:wsp>
                  </a:graphicData>
                </a:graphic>
              </wp:anchor>
            </w:drawing>
          </mc:Choice>
          <mc:Fallback>
            <w:pict>
              <v:shape id="AutoShape 2" o:spid="_x0000_s1026" o:spt="65" type="#_x0000_t65" style="position:absolute;left:0pt;margin-left:144pt;margin-top:38.6pt;height:171pt;width:334pt;mso-wrap-distance-bottom:0pt;mso-wrap-distance-top:0pt;z-index:251656192;mso-width-relative:page;mso-height-relative:page;" filled="f" stroked="t" coordsize="21600,21600" o:gfxdata="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WcfH1QAAAAoB&#10;AAAPAAAAAAAAAAEAIAAAACIAAABkcnMvZG93bnJldi54bWxQSwECFAAUAAAACACHTuJAO7jH/x4C&#10;AAAtBAAADgAAAAAAAAABACAAAAAkAQAAZHJzL2Uyb0RvYy54bWxQSwUGAAAAAAYABgBZAQAAtAUA&#10;AAAA&#10;" adj="20279">
                <v:fill on="f" focussize="0,0"/>
                <v:stroke color="#000000" joinstyle="round"/>
                <v:imagedata o:title=""/>
                <o:lock v:ext="edit" aspectratio="f"/>
                <v:textbox>
                  <w:txbxContent>
                    <w:p>
                      <w:pPr>
                        <w:rPr>
                          <w:rFonts w:ascii="MS UI Gothic" w:hAnsi="MS UI Gothic" w:eastAsia="MS UI Gothic"/>
                          <w:sz w:val="24"/>
                        </w:rPr>
                      </w:pPr>
                    </w:p>
                    <w:p>
                      <w:pPr>
                        <w:rPr>
                          <w:rFonts w:ascii="仿宋" w:hAnsi="仿宋" w:eastAsia="仿宋" w:cs="仿宋"/>
                          <w:bCs/>
                          <w:sz w:val="28"/>
                          <w:szCs w:val="28"/>
                        </w:rPr>
                      </w:pPr>
                      <w:r>
                        <w:rPr>
                          <w:rFonts w:hint="eastAsia" w:ascii="仿宋" w:hAnsi="仿宋" w:eastAsia="仿宋" w:cs="仿宋"/>
                          <w:sz w:val="28"/>
                          <w:szCs w:val="28"/>
                          <w:lang w:eastAsia="zh-TW"/>
                        </w:rPr>
                        <w:t>発行者：</w:t>
                      </w:r>
                      <w:r>
                        <w:rPr>
                          <w:rFonts w:hint="eastAsia" w:ascii="仿宋" w:hAnsi="仿宋" w:eastAsia="仿宋" w:cs="仿宋"/>
                          <w:bCs/>
                          <w:sz w:val="28"/>
                          <w:szCs w:val="28"/>
                        </w:rPr>
                        <w:t>上海董孝銘</w:t>
                      </w:r>
                      <w:r>
                        <w:rPr>
                          <w:rFonts w:hint="eastAsia" w:ascii="仿宋" w:hAnsi="仿宋" w:eastAsia="仿宋" w:cs="仿宋"/>
                          <w:bCs/>
                          <w:sz w:val="28"/>
                          <w:szCs w:val="28"/>
                          <w:lang w:eastAsia="zh-TW"/>
                        </w:rPr>
                        <w:t>弁護士事務所</w:t>
                      </w:r>
                    </w:p>
                    <w:p>
                      <w:pPr>
                        <w:ind w:firstLine="1274" w:firstLineChars="455"/>
                        <w:rPr>
                          <w:rFonts w:ascii="仿宋" w:hAnsi="仿宋" w:eastAsia="仿宋" w:cs="仿宋"/>
                          <w:bCs/>
                          <w:sz w:val="28"/>
                          <w:szCs w:val="28"/>
                        </w:rPr>
                      </w:pPr>
                      <w:r>
                        <w:rPr>
                          <w:rFonts w:hint="eastAsia" w:ascii="仿宋" w:hAnsi="仿宋" w:eastAsia="仿宋" w:cs="仿宋"/>
                          <w:bCs/>
                          <w:sz w:val="28"/>
                          <w:szCs w:val="28"/>
                        </w:rPr>
                        <w:t>所長</w:t>
                      </w:r>
                      <w:r>
                        <w:rPr>
                          <w:rFonts w:hint="eastAsia" w:ascii="微软雅黑" w:hAnsi="微软雅黑" w:eastAsia="微软雅黑" w:cs="微软雅黑"/>
                          <w:bCs/>
                          <w:sz w:val="28"/>
                          <w:szCs w:val="28"/>
                        </w:rPr>
                        <w:t>・</w:t>
                      </w:r>
                      <w:r>
                        <w:rPr>
                          <w:rFonts w:hint="eastAsia" w:ascii="仿宋" w:hAnsi="仿宋" w:eastAsia="仿宋" w:cs="仿宋"/>
                          <w:bCs/>
                          <w:sz w:val="28"/>
                          <w:szCs w:val="28"/>
                        </w:rPr>
                        <w:t>弁護士  董孝銘</w:t>
                      </w:r>
                    </w:p>
                    <w:p>
                      <w:pPr>
                        <w:ind w:firstLine="1260"/>
                        <w:rPr>
                          <w:rFonts w:ascii="仿宋" w:hAnsi="仿宋" w:eastAsia="仿宋" w:cs="仿宋"/>
                          <w:bCs/>
                          <w:sz w:val="28"/>
                          <w:szCs w:val="28"/>
                        </w:rPr>
                      </w:pPr>
                      <w:r>
                        <w:rPr>
                          <w:rFonts w:hint="eastAsia" w:ascii="仿宋" w:hAnsi="仿宋" w:eastAsia="仿宋" w:cs="仿宋"/>
                          <w:bCs/>
                          <w:sz w:val="28"/>
                          <w:szCs w:val="28"/>
                        </w:rPr>
                        <w:t>上海市南京西路881号</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静安新時代大厦13階10室</w:t>
                      </w:r>
                    </w:p>
                    <w:p>
                      <w:pPr>
                        <w:ind w:left="1050" w:firstLine="210" w:firstLineChars="75"/>
                        <w:rPr>
                          <w:rFonts w:ascii="仿宋" w:hAnsi="仿宋" w:eastAsia="仿宋" w:cs="仿宋"/>
                          <w:bCs/>
                          <w:sz w:val="28"/>
                          <w:szCs w:val="28"/>
                          <w:lang w:eastAsia="zh-CN"/>
                        </w:rPr>
                      </w:pPr>
                      <w:r>
                        <w:rPr>
                          <w:rFonts w:hint="eastAsia" w:ascii="仿宋" w:hAnsi="仿宋" w:eastAsia="仿宋" w:cs="仿宋"/>
                          <w:bCs/>
                          <w:sz w:val="28"/>
                          <w:szCs w:val="28"/>
                          <w:lang w:eastAsia="zh-CN"/>
                        </w:rPr>
                        <w:t>TEL</w:t>
                      </w:r>
                      <w:r>
                        <w:rPr>
                          <w:rFonts w:hint="eastAsia" w:ascii="仿宋" w:hAnsi="仿宋" w:eastAsia="MS Mincho" w:cs="仿宋"/>
                          <w:bCs/>
                          <w:sz w:val="28"/>
                          <w:szCs w:val="28"/>
                          <w:lang w:val="en-US" w:eastAsia="ja-JP"/>
                        </w:rPr>
                        <w:t>:</w:t>
                      </w:r>
                      <w:r>
                        <w:rPr>
                          <w:rFonts w:hint="eastAsia" w:ascii="仿宋" w:hAnsi="仿宋" w:eastAsia="仿宋" w:cs="仿宋"/>
                          <w:bCs/>
                          <w:sz w:val="28"/>
                          <w:szCs w:val="28"/>
                          <w:lang w:eastAsia="zh-CN"/>
                        </w:rPr>
                        <w:t>021-6122-9507　</w:t>
                      </w:r>
                    </w:p>
                    <w:p>
                      <w:pPr>
                        <w:rPr>
                          <w:rFonts w:ascii="仿宋" w:hAnsi="仿宋" w:eastAsia="仿宋" w:cs="仿宋"/>
                          <w:bCs/>
                          <w:sz w:val="28"/>
                          <w:szCs w:val="28"/>
                          <w:lang w:eastAsia="zh-TW"/>
                        </w:rPr>
                      </w:pPr>
                    </w:p>
                    <w:p>
                      <w:pPr>
                        <w:rPr>
                          <w:rFonts w:ascii="仿宋" w:hAnsi="仿宋" w:eastAsia="仿宋"/>
                          <w:b/>
                          <w:sz w:val="24"/>
                        </w:rPr>
                      </w:pPr>
                      <w:r>
                        <w:rPr>
                          <w:rFonts w:hint="eastAsia" w:ascii="仿宋" w:hAnsi="仿宋" w:eastAsia="仿宋" w:cs="仿宋"/>
                          <w:bCs/>
                          <w:sz w:val="28"/>
                          <w:szCs w:val="28"/>
                          <w:lang w:eastAsia="zh-TW"/>
                        </w:rPr>
                        <w:t>編集者：</w:t>
                      </w:r>
                      <w:r>
                        <w:rPr>
                          <w:rFonts w:hint="eastAsia" w:ascii="仿宋" w:hAnsi="仿宋" w:eastAsia="仿宋" w:cs="仿宋"/>
                          <w:bCs/>
                          <w:sz w:val="28"/>
                          <w:szCs w:val="28"/>
                        </w:rPr>
                        <w:t>上海董孝銘弁護士</w:t>
                      </w:r>
                      <w:r>
                        <w:rPr>
                          <w:rFonts w:hint="eastAsia" w:ascii="仿宋" w:hAnsi="仿宋" w:eastAsia="仿宋" w:cs="仿宋"/>
                          <w:bCs/>
                          <w:sz w:val="28"/>
                          <w:szCs w:val="28"/>
                          <w:lang w:eastAsia="zh-TW"/>
                        </w:rPr>
                        <w:t>事務所</w:t>
                      </w:r>
                    </w:p>
                  </w:txbxContent>
                </v:textbox>
                <w10:wrap type="topAndBottom"/>
              </v:shape>
            </w:pict>
          </mc:Fallback>
        </mc:AlternateContent>
      </w:r>
    </w:p>
    <w:p>
      <w:pPr>
        <w:spacing w:line="240" w:lineRule="atLeast"/>
        <w:jc w:val="center"/>
        <w:rPr>
          <w:rFonts w:ascii="仿宋" w:hAnsi="仿宋" w:eastAsia="仿宋" w:cs="仿宋"/>
          <w:sz w:val="24"/>
          <w:szCs w:val="24"/>
          <w:u w:val="single"/>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MS Mincho" w:cs="仿宋"/>
          <w:sz w:val="24"/>
          <w:szCs w:val="24"/>
          <w:lang w:eastAsia="zh-CN"/>
        </w:rPr>
      </w:pPr>
    </w:p>
    <w:p>
      <w:pPr>
        <w:pStyle w:val="9"/>
        <w:tabs>
          <w:tab w:val="clear" w:pos="4252"/>
          <w:tab w:val="clear" w:pos="8504"/>
        </w:tabs>
        <w:snapToGrid/>
        <w:spacing w:line="240" w:lineRule="atLeast"/>
        <w:rPr>
          <w:rFonts w:ascii="仿宋" w:hAnsi="仿宋" w:eastAsia="MS Mincho"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r>
        <w:rPr>
          <w:rFonts w:hint="eastAsia" w:ascii="仿宋" w:hAnsi="仿宋" w:eastAsia="仿宋" w:cs="仿宋"/>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pPr>
                              <w:jc w:val="center"/>
                              <w:rPr>
                                <w:rFonts w:eastAsia="MS PGothic"/>
                                <w:b/>
                                <w:i/>
                                <w:sz w:val="24"/>
                              </w:rPr>
                            </w:pPr>
                            <w:r>
                              <w:rPr>
                                <w:rFonts w:hint="eastAsia" w:eastAsia="MS PGothic"/>
                                <w:b/>
                                <w:i/>
                                <w:sz w:val="24"/>
                              </w:rPr>
                              <w:t>目　　次</w:t>
                            </w:r>
                          </w:p>
                        </w:txbxContent>
                      </wps:txbx>
                      <wps:bodyPr rot="0" vert="horz" wrap="square" lIns="91440" tIns="45720" rIns="91440" bIns="45720" anchor="t" anchorCtr="0" upright="1">
                        <a:noAutofit/>
                      </wps:bodyPr>
                    </wps:wsp>
                  </a:graphicData>
                </a:graphic>
              </wp:anchor>
            </w:drawing>
          </mc:Choice>
          <mc:Fallback>
            <w:pict>
              <v:shape id="AutoShape 3" o:spid="_x0000_s1026" o:spt="98" type="#_x0000_t98" style="position:absolute;left:0pt;margin-left:-1.05pt;margin-top:12.75pt;height:31.5pt;width:93.75pt;z-index:251658240;mso-width-relative:page;mso-height-relative:page;" fillcolor="#FFFFFF" filled="t" stroked="t" coordsize="21600,21600" o:gfxdata="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6rJotcAAAAIAQAADwAAAAAAAAABACAAAAAiAAAAZHJzL2Rvd25yZXYueG1sUEsBAhQAFAAAAAgA&#10;h07iQHn506EmAgAAWgQAAA4AAAAAAAAAAQAgAAAAJgEAAGRycy9lMm9Eb2MueG1sUEsFBgAAAAAG&#10;AAYAWQEAAL4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目　　次</w:t>
                      </w:r>
                    </w:p>
                  </w:txbxContent>
                </v:textbox>
              </v:shape>
            </w:pict>
          </mc:Fallback>
        </mc:AlternateContent>
      </w: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tbl>
      <w:tblPr>
        <w:tblStyle w:val="23"/>
        <w:tblW w:w="9260" w:type="dxa"/>
        <w:tblInd w:w="-88" w:type="dxa"/>
        <w:tblLayout w:type="fixed"/>
        <w:tblCellMar>
          <w:top w:w="0" w:type="dxa"/>
          <w:left w:w="0" w:type="dxa"/>
          <w:bottom w:w="0" w:type="dxa"/>
          <w:right w:w="0" w:type="dxa"/>
        </w:tblCellMar>
      </w:tblPr>
      <w:tblGrid>
        <w:gridCol w:w="1923"/>
        <w:gridCol w:w="284"/>
        <w:gridCol w:w="7053"/>
      </w:tblGrid>
      <w:tr>
        <w:tblPrEx>
          <w:tblLayout w:type="fixed"/>
          <w:tblCellMar>
            <w:top w:w="0" w:type="dxa"/>
            <w:left w:w="0" w:type="dxa"/>
            <w:bottom w:w="0" w:type="dxa"/>
            <w:right w:w="0" w:type="dxa"/>
          </w:tblCellMar>
        </w:tblPrEx>
        <w:trPr>
          <w:trHeight w:val="340" w:hRule="atLeast"/>
        </w:trPr>
        <w:tc>
          <w:tcPr>
            <w:tcW w:w="1923" w:type="dxa"/>
          </w:tcPr>
          <w:p>
            <w:pPr>
              <w:numPr>
                <w:ilvl w:val="0"/>
                <w:numId w:val="1"/>
              </w:numPr>
              <w:spacing w:line="240" w:lineRule="atLeast"/>
              <w:ind w:left="0"/>
              <w:jc w:val="distribute"/>
              <w:rPr>
                <w:rFonts w:ascii="仿宋" w:hAnsi="仿宋" w:eastAsia="仿宋" w:cs="仿宋"/>
                <w:sz w:val="24"/>
                <w:szCs w:val="24"/>
              </w:rPr>
            </w:pPr>
            <w:r>
              <w:rPr>
                <w:rFonts w:hint="eastAsia" w:ascii="仿宋" w:hAnsi="仿宋" w:eastAsia="仿宋" w:cs="仿宋"/>
                <w:sz w:val="24"/>
                <w:szCs w:val="24"/>
              </w:rPr>
              <w:t>案件分析</w:t>
            </w:r>
          </w:p>
        </w:tc>
        <w:tc>
          <w:tcPr>
            <w:tcW w:w="284" w:type="dxa"/>
          </w:tcPr>
          <w:p>
            <w:pPr>
              <w:spacing w:line="240" w:lineRule="atLeast"/>
              <w:rPr>
                <w:rFonts w:ascii="仿宋" w:hAnsi="仿宋" w:eastAsia="仿宋" w:cs="仿宋"/>
                <w:sz w:val="24"/>
                <w:szCs w:val="24"/>
              </w:rPr>
            </w:pPr>
            <w:r>
              <w:rPr>
                <w:rFonts w:hint="eastAsia" w:ascii="仿宋" w:hAnsi="仿宋" w:eastAsia="仿宋" w:cs="仿宋"/>
                <w:sz w:val="24"/>
                <w:szCs w:val="24"/>
              </w:rPr>
              <w:t>：</w:t>
            </w:r>
          </w:p>
        </w:tc>
        <w:tc>
          <w:tcPr>
            <w:tcW w:w="7053"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left"/>
              <w:textAlignment w:val="auto"/>
              <w:outlineLvl w:val="9"/>
              <w:rPr>
                <w:rFonts w:ascii="仿宋" w:hAnsi="仿宋" w:eastAsia="仿宋" w:cs="仿宋"/>
                <w:sz w:val="24"/>
                <w:szCs w:val="24"/>
              </w:rPr>
            </w:pPr>
            <w:r>
              <w:rPr>
                <w:rFonts w:hint="eastAsia" w:ascii="仿宋" w:hAnsi="仿宋" w:eastAsia="仿宋" w:cs="仿宋"/>
                <w:b w:val="0"/>
                <w:bCs/>
                <w:color w:val="auto"/>
                <w:sz w:val="24"/>
                <w:szCs w:val="24"/>
              </w:rPr>
              <w:t>なぜ遅刻</w:t>
            </w:r>
            <w:r>
              <w:rPr>
                <w:rFonts w:hint="eastAsia" w:ascii="仿宋" w:hAnsi="仿宋" w:eastAsia="仿宋" w:cs="仿宋"/>
                <w:b w:val="0"/>
                <w:bCs/>
                <w:color w:val="auto"/>
                <w:sz w:val="24"/>
                <w:szCs w:val="24"/>
                <w:lang w:eastAsia="ja-JP"/>
              </w:rPr>
              <w:t>した時間</w:t>
            </w:r>
            <w:r>
              <w:rPr>
                <w:rFonts w:hint="eastAsia" w:ascii="仿宋" w:hAnsi="仿宋" w:eastAsia="仿宋" w:cs="仿宋"/>
                <w:b w:val="0"/>
                <w:bCs/>
                <w:color w:val="auto"/>
                <w:sz w:val="24"/>
                <w:szCs w:val="24"/>
              </w:rPr>
              <w:t>と</w:t>
            </w:r>
            <w:r>
              <w:rPr>
                <w:rFonts w:hint="eastAsia" w:ascii="仿宋" w:hAnsi="仿宋" w:eastAsia="仿宋" w:cs="仿宋"/>
                <w:b w:val="0"/>
                <w:bCs/>
                <w:color w:val="auto"/>
                <w:sz w:val="24"/>
                <w:szCs w:val="24"/>
                <w:lang w:eastAsia="ja-JP"/>
              </w:rPr>
              <w:t>代休</w:t>
            </w:r>
            <w:r>
              <w:rPr>
                <w:rFonts w:hint="eastAsia" w:ascii="仿宋" w:hAnsi="仿宋" w:eastAsia="仿宋" w:cs="仿宋"/>
                <w:b w:val="0"/>
                <w:bCs/>
                <w:color w:val="auto"/>
                <w:sz w:val="24"/>
                <w:szCs w:val="24"/>
              </w:rPr>
              <w:t>とを相殺すること</w:t>
            </w:r>
            <w:r>
              <w:rPr>
                <w:rFonts w:hint="eastAsia" w:ascii="仿宋" w:hAnsi="仿宋" w:eastAsia="仿宋" w:cs="仿宋"/>
                <w:b w:val="0"/>
                <w:bCs/>
                <w:color w:val="auto"/>
                <w:sz w:val="24"/>
                <w:szCs w:val="24"/>
                <w:lang w:eastAsia="ja-JP"/>
              </w:rPr>
              <w:t>がで</w:t>
            </w:r>
            <w:r>
              <w:rPr>
                <w:rFonts w:hint="eastAsia" w:ascii="仿宋" w:hAnsi="仿宋" w:eastAsia="仿宋" w:cs="仿宋"/>
                <w:b w:val="0"/>
                <w:bCs/>
                <w:color w:val="auto"/>
                <w:sz w:val="24"/>
                <w:szCs w:val="24"/>
              </w:rPr>
              <w:t>きないか？</w:t>
            </w:r>
            <w:r>
              <w:rPr>
                <w:rFonts w:hint="eastAsia" w:ascii="微软雅黑" w:hAnsi="微软雅黑" w:eastAsia="微软雅黑" w:cs="微软雅黑"/>
                <w:sz w:val="24"/>
                <w:szCs w:val="24"/>
              </w:rPr>
              <w:t>・・</w:t>
            </w:r>
            <w:r>
              <w:rPr>
                <w:rFonts w:hint="eastAsia" w:ascii="仿宋" w:hAnsi="仿宋" w:eastAsia="仿宋" w:cs="仿宋"/>
                <w:sz w:val="24"/>
                <w:szCs w:val="24"/>
              </w:rPr>
              <w:t>P2</w:t>
            </w:r>
          </w:p>
        </w:tc>
      </w:tr>
      <w:tr>
        <w:tblPrEx>
          <w:tblLayout w:type="fixed"/>
          <w:tblCellMar>
            <w:top w:w="0" w:type="dxa"/>
            <w:left w:w="0" w:type="dxa"/>
            <w:bottom w:w="0" w:type="dxa"/>
            <w:right w:w="0" w:type="dxa"/>
          </w:tblCellMar>
        </w:tblPrEx>
        <w:tc>
          <w:tcPr>
            <w:tcW w:w="1923" w:type="dxa"/>
          </w:tcPr>
          <w:p>
            <w:pPr>
              <w:numPr>
                <w:ilvl w:val="0"/>
                <w:numId w:val="1"/>
              </w:numPr>
              <w:spacing w:line="240" w:lineRule="atLeast"/>
              <w:ind w:left="0"/>
              <w:jc w:val="distribute"/>
              <w:rPr>
                <w:rFonts w:ascii="仿宋" w:hAnsi="仿宋" w:eastAsia="仿宋" w:cs="仿宋"/>
                <w:sz w:val="24"/>
                <w:szCs w:val="24"/>
              </w:rPr>
            </w:pPr>
            <w:r>
              <w:rPr>
                <w:rFonts w:hint="eastAsia" w:ascii="仿宋" w:hAnsi="仿宋" w:eastAsia="仿宋" w:cs="仿宋"/>
                <w:sz w:val="24"/>
                <w:szCs w:val="24"/>
              </w:rPr>
              <w:t>重要法規解説</w:t>
            </w:r>
          </w:p>
        </w:tc>
        <w:tc>
          <w:tcPr>
            <w:tcW w:w="284" w:type="dxa"/>
          </w:tcPr>
          <w:p>
            <w:pPr>
              <w:spacing w:line="240" w:lineRule="atLeast"/>
              <w:rPr>
                <w:rFonts w:ascii="仿宋" w:hAnsi="仿宋" w:eastAsia="仿宋" w:cs="仿宋"/>
                <w:sz w:val="24"/>
                <w:szCs w:val="24"/>
              </w:rPr>
            </w:pPr>
            <w:r>
              <w:rPr>
                <w:rFonts w:hint="eastAsia" w:ascii="仿宋" w:hAnsi="仿宋" w:eastAsia="仿宋" w:cs="仿宋"/>
                <w:sz w:val="24"/>
                <w:szCs w:val="24"/>
              </w:rPr>
              <w:t>：</w:t>
            </w:r>
          </w:p>
        </w:tc>
        <w:tc>
          <w:tcPr>
            <w:tcW w:w="7053" w:type="dxa"/>
          </w:tcPr>
          <w:p>
            <w:pPr>
              <w:spacing w:line="240" w:lineRule="atLeast"/>
              <w:jc w:val="left"/>
              <w:rPr>
                <w:rFonts w:ascii="仿宋" w:hAnsi="仿宋" w:eastAsia="仿宋" w:cs="仿宋"/>
                <w:sz w:val="24"/>
                <w:szCs w:val="24"/>
              </w:rPr>
            </w:pPr>
            <w:r>
              <w:rPr>
                <w:rFonts w:hint="eastAsia" w:ascii="仿宋" w:hAnsi="仿宋" w:eastAsia="仿宋" w:cs="仿宋"/>
                <w:color w:val="000000" w:themeColor="text1"/>
                <w:sz w:val="24"/>
                <w:szCs w:val="24"/>
                <w:lang w:eastAsia="ja-JP"/>
                <w14:textFill>
                  <w14:solidFill>
                    <w14:schemeClr w14:val="tx1"/>
                  </w14:solidFill>
                </w14:textFill>
              </w:rPr>
              <w:t>国家税務総局の「税務事項で「税務局に出向いて1回のみ済む」改革の推進に関する通知」</w:t>
            </w:r>
            <w:r>
              <w:rPr>
                <w:rFonts w:hint="eastAsia" w:ascii="微软雅黑" w:hAnsi="微软雅黑" w:eastAsia="微软雅黑" w:cs="微软雅黑"/>
                <w:sz w:val="24"/>
                <w:szCs w:val="24"/>
              </w:rPr>
              <w:t>・・・・・・・・・・・・・・・・</w:t>
            </w:r>
            <w:r>
              <w:rPr>
                <w:rFonts w:hint="eastAsia" w:ascii="仿宋" w:hAnsi="仿宋" w:eastAsia="仿宋" w:cs="仿宋"/>
                <w:sz w:val="24"/>
                <w:szCs w:val="24"/>
              </w:rPr>
              <w:t>P</w:t>
            </w:r>
            <w:r>
              <w:rPr>
                <w:rFonts w:hint="eastAsia" w:ascii="仿宋" w:hAnsi="仿宋" w:eastAsia="MS Mincho" w:cs="仿宋"/>
                <w:sz w:val="24"/>
                <w:szCs w:val="24"/>
                <w:lang w:val="en-US" w:eastAsia="ja-JP"/>
              </w:rPr>
              <w:t>3</w:t>
            </w:r>
          </w:p>
        </w:tc>
      </w:tr>
      <w:tr>
        <w:tblPrEx>
          <w:tblLayout w:type="fixed"/>
          <w:tblCellMar>
            <w:top w:w="0" w:type="dxa"/>
            <w:left w:w="0" w:type="dxa"/>
            <w:bottom w:w="0" w:type="dxa"/>
            <w:right w:w="0" w:type="dxa"/>
          </w:tblCellMar>
        </w:tblPrEx>
        <w:tc>
          <w:tcPr>
            <w:tcW w:w="1923" w:type="dxa"/>
          </w:tcPr>
          <w:p>
            <w:pPr>
              <w:numPr>
                <w:ilvl w:val="0"/>
                <w:numId w:val="1"/>
              </w:numPr>
              <w:spacing w:line="240" w:lineRule="atLeast"/>
              <w:ind w:left="0"/>
              <w:jc w:val="distribute"/>
              <w:rPr>
                <w:rFonts w:ascii="仿宋" w:hAnsi="仿宋" w:eastAsia="仿宋" w:cs="仿宋"/>
                <w:sz w:val="24"/>
                <w:szCs w:val="24"/>
              </w:rPr>
            </w:pPr>
            <w:r>
              <w:rPr>
                <w:rFonts w:hint="eastAsia" w:ascii="仿宋" w:hAnsi="仿宋" w:eastAsia="仿宋" w:cs="仿宋"/>
                <w:sz w:val="24"/>
                <w:szCs w:val="24"/>
              </w:rPr>
              <w:t>主要法令</w:t>
            </w:r>
          </w:p>
        </w:tc>
        <w:tc>
          <w:tcPr>
            <w:tcW w:w="284" w:type="dxa"/>
          </w:tcPr>
          <w:p>
            <w:pPr>
              <w:spacing w:line="240" w:lineRule="atLeast"/>
              <w:rPr>
                <w:rFonts w:ascii="仿宋" w:hAnsi="仿宋" w:eastAsia="仿宋" w:cs="仿宋"/>
                <w:sz w:val="24"/>
                <w:szCs w:val="24"/>
              </w:rPr>
            </w:pPr>
            <w:r>
              <w:rPr>
                <w:rFonts w:hint="eastAsia" w:ascii="仿宋" w:hAnsi="仿宋" w:eastAsia="仿宋" w:cs="仿宋"/>
                <w:sz w:val="24"/>
                <w:szCs w:val="24"/>
              </w:rPr>
              <w:t>：</w:t>
            </w:r>
          </w:p>
        </w:tc>
        <w:tc>
          <w:tcPr>
            <w:tcW w:w="7053" w:type="dxa"/>
          </w:tcPr>
          <w:p>
            <w:pPr>
              <w:spacing w:line="240" w:lineRule="atLeast"/>
              <w:rPr>
                <w:rFonts w:ascii="仿宋" w:hAnsi="仿宋" w:eastAsia="仿宋" w:cs="仿宋"/>
                <w:sz w:val="24"/>
                <w:szCs w:val="24"/>
              </w:rPr>
            </w:pPr>
            <w:r>
              <w:rPr>
                <w:rFonts w:hint="eastAsia" w:ascii="仿宋" w:hAnsi="仿宋" w:eastAsia="仿宋" w:cs="仿宋"/>
                <w:sz w:val="24"/>
                <w:szCs w:val="24"/>
              </w:rPr>
              <w:t>特に日系企業にかかわりのある最新法規の情報</w:t>
            </w:r>
            <w:r>
              <w:rPr>
                <w:rFonts w:hint="eastAsia" w:ascii="微软雅黑" w:hAnsi="微软雅黑" w:eastAsia="微软雅黑" w:cs="微软雅黑"/>
                <w:sz w:val="24"/>
                <w:szCs w:val="24"/>
              </w:rPr>
              <w:t>・・・・・・・</w:t>
            </w:r>
            <w:r>
              <w:rPr>
                <w:rFonts w:hint="eastAsia" w:ascii="仿宋" w:hAnsi="仿宋" w:eastAsia="仿宋" w:cs="仿宋"/>
                <w:sz w:val="24"/>
                <w:szCs w:val="24"/>
              </w:rPr>
              <w:t>P</w:t>
            </w:r>
            <w:r>
              <w:rPr>
                <w:rFonts w:hint="eastAsia" w:ascii="仿宋" w:hAnsi="仿宋" w:eastAsia="MS Mincho" w:cs="仿宋"/>
                <w:sz w:val="24"/>
                <w:szCs w:val="24"/>
                <w:lang w:val="en-US" w:eastAsia="ja-JP"/>
              </w:rPr>
              <w:t>4</w:t>
            </w:r>
            <w:r>
              <w:rPr>
                <w:rFonts w:hint="eastAsia" w:ascii="仿宋" w:hAnsi="仿宋" w:eastAsia="仿宋" w:cs="仿宋"/>
                <w:sz w:val="24"/>
                <w:szCs w:val="24"/>
              </w:rPr>
              <w:t xml:space="preserve"> </w:t>
            </w:r>
          </w:p>
        </w:tc>
      </w:tr>
    </w:tbl>
    <w:p>
      <w:pPr>
        <w:pStyle w:val="9"/>
        <w:tabs>
          <w:tab w:val="left" w:pos="6540"/>
          <w:tab w:val="clear" w:pos="4252"/>
          <w:tab w:val="clear" w:pos="8504"/>
        </w:tabs>
        <w:snapToGrid/>
        <w:spacing w:line="240" w:lineRule="atLeast"/>
        <w:rPr>
          <w:rFonts w:ascii="仿宋" w:hAnsi="仿宋" w:eastAsia="仿宋" w:cs="仿宋"/>
          <w:sz w:val="24"/>
          <w:szCs w:val="24"/>
        </w:rPr>
      </w:pPr>
      <w:r>
        <w:rPr>
          <w:rFonts w:hint="eastAsia" w:ascii="仿宋" w:hAnsi="仿宋" w:eastAsia="仿宋" w:cs="仿宋"/>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pPr>
                              <w:jc w:val="center"/>
                              <w:rPr>
                                <w:rFonts w:eastAsia="MS PGothic"/>
                                <w:b/>
                                <w:i/>
                                <w:sz w:val="24"/>
                              </w:rPr>
                            </w:pPr>
                            <w:r>
                              <w:rPr>
                                <w:rFonts w:hint="eastAsia" w:eastAsia="MS PGothic"/>
                                <w:b/>
                                <w:i/>
                                <w:sz w:val="24"/>
                              </w:rPr>
                              <w:t>案件分析</w:t>
                            </w:r>
                          </w:p>
                        </w:txbxContent>
                      </wps:txbx>
                      <wps:bodyPr rot="0" vert="horz" wrap="square" lIns="91440" tIns="45720" rIns="91440" bIns="45720" anchor="t" anchorCtr="0" upright="1">
                        <a:noAutofit/>
                      </wps:bodyPr>
                    </wps:wsp>
                  </a:graphicData>
                </a:graphic>
              </wp:anchor>
            </w:drawing>
          </mc:Choice>
          <mc:Fallback>
            <w:pict>
              <v:shape id="AutoShape 4" o:spid="_x0000_s1026" o:spt="98" type="#_x0000_t98" style="position:absolute;left:0pt;margin-left:-0.75pt;margin-top:-1.55pt;height:31.5pt;width:92.25pt;z-index:251658240;mso-width-relative:page;mso-height-relative:page;" fillcolor="#FFFFFF" filled="t" stroked="t" coordsize="21600,21600" o:gfxdata="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yc55NcAAAAIAQAADwAAAAAAAAABACAAAAAiAAAAZHJzL2Rvd25yZXYueG1sUEsBAhQAFAAA&#10;AAgAh07iQIiN9vopAgAAWgQAAA4AAAAAAAAAAQAgAAAAJgEAAGRycy9lMm9Eb2MueG1sUEsFBgAA&#10;AAAGAAYAWQEAAME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案件分析</w:t>
                      </w:r>
                    </w:p>
                  </w:txbxContent>
                </v:textbox>
              </v:shape>
            </w:pict>
          </mc:Fallback>
        </mc:AlternateContent>
      </w:r>
    </w:p>
    <w:p>
      <w:pPr>
        <w:jc w:val="center"/>
        <w:rPr>
          <w:rFonts w:ascii="仿宋" w:hAnsi="仿宋" w:eastAsia="仿宋"/>
          <w:sz w:val="24"/>
          <w:szCs w:val="24"/>
        </w:rPr>
      </w:pPr>
    </w:p>
    <w:p>
      <w:pPr>
        <w:jc w:val="center"/>
        <w:rPr>
          <w:rFonts w:ascii="仿宋" w:hAnsi="仿宋" w:eastAsia="仿宋"/>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なぜ遅刻</w:t>
      </w:r>
      <w:r>
        <w:rPr>
          <w:rFonts w:hint="eastAsia" w:ascii="仿宋" w:hAnsi="仿宋" w:eastAsia="仿宋" w:cs="仿宋"/>
          <w:b/>
          <w:bCs w:val="0"/>
          <w:color w:val="auto"/>
          <w:sz w:val="28"/>
          <w:szCs w:val="28"/>
          <w:lang w:eastAsia="ja-JP"/>
        </w:rPr>
        <w:t>した時間</w:t>
      </w:r>
      <w:r>
        <w:rPr>
          <w:rFonts w:hint="eastAsia" w:ascii="仿宋" w:hAnsi="仿宋" w:eastAsia="仿宋" w:cs="仿宋"/>
          <w:b/>
          <w:bCs w:val="0"/>
          <w:color w:val="auto"/>
          <w:sz w:val="28"/>
          <w:szCs w:val="28"/>
        </w:rPr>
        <w:t>と</w:t>
      </w:r>
      <w:r>
        <w:rPr>
          <w:rFonts w:hint="eastAsia" w:ascii="仿宋" w:hAnsi="仿宋" w:eastAsia="仿宋" w:cs="仿宋"/>
          <w:b/>
          <w:bCs w:val="0"/>
          <w:color w:val="auto"/>
          <w:sz w:val="28"/>
          <w:szCs w:val="28"/>
          <w:lang w:eastAsia="ja-JP"/>
        </w:rPr>
        <w:t>代休</w:t>
      </w:r>
      <w:r>
        <w:rPr>
          <w:rFonts w:hint="eastAsia" w:ascii="仿宋" w:hAnsi="仿宋" w:eastAsia="仿宋" w:cs="仿宋"/>
          <w:b/>
          <w:bCs w:val="0"/>
          <w:color w:val="auto"/>
          <w:sz w:val="28"/>
          <w:szCs w:val="28"/>
        </w:rPr>
        <w:t>とを相殺すること</w:t>
      </w:r>
      <w:r>
        <w:rPr>
          <w:rFonts w:hint="eastAsia" w:ascii="仿宋" w:hAnsi="仿宋" w:eastAsia="仿宋" w:cs="仿宋"/>
          <w:b/>
          <w:bCs w:val="0"/>
          <w:color w:val="auto"/>
          <w:sz w:val="28"/>
          <w:szCs w:val="28"/>
          <w:lang w:eastAsia="ja-JP"/>
        </w:rPr>
        <w:t>がで</w:t>
      </w:r>
      <w:r>
        <w:rPr>
          <w:rFonts w:hint="eastAsia" w:ascii="仿宋" w:hAnsi="仿宋" w:eastAsia="仿宋" w:cs="仿宋"/>
          <w:b/>
          <w:bCs w:val="0"/>
          <w:color w:val="auto"/>
          <w:sz w:val="28"/>
          <w:szCs w:val="28"/>
        </w:rPr>
        <w:t>きないか？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 w:hAnsi="仿宋" w:eastAsia="仿宋" w:cs="仿宋"/>
          <w:b/>
          <w:bCs w:val="0"/>
          <w:color w:val="auto"/>
          <w:sz w:val="28"/>
          <w:szCs w:val="28"/>
        </w:rPr>
      </w:pP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一、案件経緯</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283" w:firstLineChars="118"/>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2017年初頭、労働保障監察機構（以下、労働部門という）は某加工企業（以下、A社という）の残業代未払いの匿名検挙を受けた。</w:t>
      </w:r>
    </w:p>
    <w:p>
      <w:pPr>
        <w:ind w:firstLine="283" w:firstLineChars="118"/>
        <w:jc w:val="left"/>
        <w:rPr>
          <w:rFonts w:hint="eastAsia" w:ascii="仿宋" w:hAnsi="仿宋" w:eastAsia="仿宋" w:cs="仿宋"/>
          <w:sz w:val="24"/>
          <w:szCs w:val="24"/>
        </w:rPr>
      </w:pPr>
      <w:r>
        <w:rPr>
          <w:rFonts w:hint="eastAsia" w:ascii="仿宋" w:hAnsi="仿宋" w:eastAsia="仿宋" w:cs="仿宋"/>
          <w:sz w:val="24"/>
          <w:szCs w:val="24"/>
        </w:rPr>
        <w:t>労働部門は監督員をA社に派遣し、立ち入り検査を行い、その査察によって、A社は民営小規模企業、人事の専門担当者を置かない代わりに、嘱託の会計に兼任させる。従業員は常時勤務時間を取り、残業がほとんど無く、会計は手作業で記録を取り、社長はそれを抜き取りチェックする。</w:t>
      </w:r>
      <w:r>
        <w:rPr>
          <w:rFonts w:hint="eastAsia" w:ascii="仿宋" w:hAnsi="仿宋" w:eastAsia="仿宋" w:cs="仿宋"/>
          <w:color w:val="auto"/>
          <w:sz w:val="24"/>
          <w:szCs w:val="24"/>
        </w:rPr>
        <w:t>勤務記録には</w:t>
      </w:r>
      <w:r>
        <w:rPr>
          <w:rFonts w:hint="eastAsia" w:ascii="仿宋" w:hAnsi="仿宋" w:eastAsia="仿宋" w:cs="仿宋"/>
          <w:color w:val="auto"/>
          <w:sz w:val="24"/>
          <w:szCs w:val="24"/>
          <w:lang w:eastAsia="ja-JP"/>
        </w:rPr>
        <w:t>毎週月</w:t>
      </w:r>
      <w:r>
        <w:rPr>
          <w:rFonts w:hint="eastAsia" w:ascii="仿宋" w:hAnsi="仿宋" w:eastAsia="仿宋" w:cs="仿宋"/>
          <w:color w:val="auto"/>
          <w:sz w:val="24"/>
          <w:szCs w:val="24"/>
        </w:rPr>
        <w:t>から</w:t>
      </w:r>
      <w:r>
        <w:rPr>
          <w:rFonts w:hint="eastAsia" w:ascii="仿宋" w:hAnsi="仿宋" w:eastAsia="仿宋" w:cs="仿宋"/>
          <w:color w:val="auto"/>
          <w:sz w:val="24"/>
          <w:szCs w:val="24"/>
          <w:lang w:eastAsia="ja-JP"/>
        </w:rPr>
        <w:t>金</w:t>
      </w:r>
      <w:r>
        <w:rPr>
          <w:rFonts w:hint="eastAsia" w:ascii="仿宋" w:hAnsi="仿宋" w:eastAsia="仿宋" w:cs="仿宋"/>
          <w:color w:val="auto"/>
          <w:sz w:val="24"/>
          <w:szCs w:val="24"/>
        </w:rPr>
        <w:t>までの</w:t>
      </w:r>
      <w:r>
        <w:rPr>
          <w:rFonts w:hint="eastAsia" w:ascii="仿宋" w:hAnsi="仿宋" w:eastAsia="仿宋" w:cs="仿宋"/>
          <w:sz w:val="24"/>
          <w:szCs w:val="24"/>
        </w:rPr>
        <w:t>定時出退勤の記録</w:t>
      </w:r>
      <w:r>
        <w:rPr>
          <w:rFonts w:hint="eastAsia" w:ascii="仿宋" w:hAnsi="仿宋" w:eastAsia="仿宋" w:cs="仿宋"/>
          <w:sz w:val="24"/>
          <w:szCs w:val="24"/>
          <w:lang w:eastAsia="ja-JP"/>
        </w:rPr>
        <w:t>が無い</w:t>
      </w:r>
      <w:r>
        <w:rPr>
          <w:rFonts w:hint="eastAsia" w:ascii="仿宋" w:hAnsi="仿宋" w:eastAsia="仿宋" w:cs="仿宋"/>
          <w:sz w:val="24"/>
          <w:szCs w:val="24"/>
        </w:rPr>
        <w:t>が、休日出勤時間を詳記されており、土日出勤の従業員が代休を与えられる。A社の社内規則によ</w:t>
      </w:r>
      <w:bookmarkStart w:id="0" w:name="_GoBack"/>
      <w:bookmarkEnd w:id="0"/>
      <w:r>
        <w:rPr>
          <w:rFonts w:hint="eastAsia" w:ascii="仿宋" w:hAnsi="仿宋" w:eastAsia="仿宋" w:cs="仿宋"/>
          <w:sz w:val="24"/>
          <w:szCs w:val="24"/>
        </w:rPr>
        <w:t>れば、従業員が3回遅刻したら、代休1日を控除されると明らかにした。そして、監督員はA社の従業員に聞取り、A社の上記の</w:t>
      </w:r>
      <w:r>
        <w:rPr>
          <w:rFonts w:hint="eastAsia" w:ascii="仿宋" w:hAnsi="仿宋" w:eastAsia="MS Mincho" w:cs="仿宋"/>
          <w:sz w:val="24"/>
          <w:szCs w:val="24"/>
          <w:lang w:val="en-US" w:eastAsia="ja-JP"/>
        </w:rPr>
        <w:t>3回</w:t>
      </w:r>
      <w:r>
        <w:rPr>
          <w:rFonts w:hint="eastAsia" w:ascii="仿宋" w:hAnsi="仿宋" w:eastAsia="仿宋" w:cs="仿宋"/>
          <w:sz w:val="24"/>
          <w:szCs w:val="24"/>
        </w:rPr>
        <w:t>遅刻</w:t>
      </w:r>
      <w:r>
        <w:rPr>
          <w:rFonts w:hint="eastAsia" w:ascii="仿宋" w:hAnsi="仿宋" w:eastAsia="MS Mincho" w:cs="仿宋"/>
          <w:sz w:val="24"/>
          <w:szCs w:val="24"/>
          <w:lang w:eastAsia="ja-JP"/>
        </w:rPr>
        <w:t>と</w:t>
      </w:r>
      <w:r>
        <w:rPr>
          <w:rFonts w:hint="eastAsia" w:ascii="仿宋" w:hAnsi="仿宋" w:eastAsia="仿宋" w:cs="仿宋"/>
          <w:sz w:val="24"/>
          <w:szCs w:val="24"/>
        </w:rPr>
        <w:t>代休1日</w:t>
      </w:r>
      <w:r>
        <w:rPr>
          <w:rFonts w:hint="eastAsia" w:ascii="仿宋" w:hAnsi="仿宋" w:eastAsia="MS Mincho" w:cs="仿宋"/>
          <w:sz w:val="24"/>
          <w:szCs w:val="24"/>
          <w:lang w:eastAsia="ja-JP"/>
        </w:rPr>
        <w:t>とを</w:t>
      </w:r>
      <w:r>
        <w:rPr>
          <w:rFonts w:hint="eastAsia" w:ascii="仿宋" w:hAnsi="仿宋" w:eastAsia="仿宋" w:cs="仿宋"/>
          <w:sz w:val="24"/>
          <w:szCs w:val="24"/>
        </w:rPr>
        <w:t>相殺する規定は職員代表大会または職員全員による討議</w:t>
      </w:r>
      <w:r>
        <w:rPr>
          <w:rFonts w:hint="eastAsia" w:ascii="仿宋" w:hAnsi="仿宋" w:eastAsia="MS Mincho" w:cs="仿宋"/>
          <w:sz w:val="24"/>
          <w:szCs w:val="24"/>
          <w:lang w:eastAsia="ja-JP"/>
        </w:rPr>
        <w:t>の</w:t>
      </w:r>
      <w:r>
        <w:rPr>
          <w:rFonts w:hint="eastAsia" w:ascii="仿宋" w:hAnsi="仿宋" w:eastAsia="仿宋" w:cs="仿宋"/>
          <w:sz w:val="24"/>
          <w:szCs w:val="24"/>
        </w:rPr>
        <w:t>手順を踏まなかったと発見した。監督員はA社の委任者に次のように指摘した。従業員が遅刻した反則に対して会社は管理の自主権利を有するが、その根拠とする社内規則は法定手順を経て制定したうえ、その内容が労働保障法律、法規に合致しなければならない。</w:t>
      </w:r>
    </w:p>
    <w:p>
      <w:pPr>
        <w:jc w:val="left"/>
        <w:rPr>
          <w:rFonts w:hint="eastAsia" w:ascii="仿宋" w:hAnsi="仿宋" w:eastAsia="仿宋" w:cs="仿宋"/>
          <w:sz w:val="24"/>
          <w:szCs w:val="24"/>
        </w:rPr>
      </w:pPr>
    </w:p>
    <w:p>
      <w:pPr>
        <w:jc w:val="left"/>
        <w:rPr>
          <w:rFonts w:hint="eastAsia" w:ascii="仿宋" w:hAnsi="仿宋" w:eastAsia="仿宋" w:cs="仿宋"/>
          <w:sz w:val="24"/>
          <w:szCs w:val="24"/>
        </w:rPr>
      </w:pPr>
      <w:r>
        <w:rPr>
          <w:rFonts w:hint="eastAsia" w:ascii="仿宋" w:hAnsi="仿宋" w:eastAsia="仿宋" w:cs="仿宋"/>
          <w:sz w:val="24"/>
          <w:szCs w:val="24"/>
        </w:rPr>
        <w:t>二、処理結果</w:t>
      </w:r>
    </w:p>
    <w:p>
      <w:pPr>
        <w:ind w:firstLine="283" w:firstLineChars="118"/>
        <w:jc w:val="left"/>
        <w:rPr>
          <w:rFonts w:hint="eastAsia" w:ascii="仿宋" w:hAnsi="仿宋" w:eastAsia="仿宋" w:cs="仿宋"/>
          <w:sz w:val="24"/>
          <w:szCs w:val="24"/>
        </w:rPr>
      </w:pPr>
      <w:r>
        <w:rPr>
          <w:rFonts w:hint="eastAsia" w:ascii="仿宋" w:hAnsi="仿宋" w:eastAsia="仿宋" w:cs="仿宋"/>
          <w:sz w:val="24"/>
          <w:szCs w:val="24"/>
        </w:rPr>
        <w:t>監督員の教育を受けたA社は</w:t>
      </w:r>
      <w:r>
        <w:rPr>
          <w:rFonts w:hint="eastAsia" w:ascii="仿宋" w:hAnsi="仿宋" w:eastAsia="仿宋" w:cs="仿宋"/>
          <w:sz w:val="24"/>
          <w:szCs w:val="24"/>
          <w:lang w:eastAsia="ja-JP"/>
        </w:rPr>
        <w:t>、関連の</w:t>
      </w:r>
      <w:r>
        <w:rPr>
          <w:rFonts w:hint="eastAsia" w:ascii="仿宋" w:hAnsi="仿宋" w:eastAsia="仿宋" w:cs="仿宋"/>
          <w:sz w:val="24"/>
          <w:szCs w:val="24"/>
        </w:rPr>
        <w:t>規則</w:t>
      </w:r>
      <w:r>
        <w:rPr>
          <w:rFonts w:hint="eastAsia" w:ascii="仿宋" w:hAnsi="仿宋" w:eastAsia="仿宋" w:cs="仿宋"/>
          <w:sz w:val="24"/>
          <w:szCs w:val="24"/>
          <w:lang w:eastAsia="ja-JP"/>
        </w:rPr>
        <w:t>制度</w:t>
      </w:r>
      <w:r>
        <w:rPr>
          <w:rFonts w:hint="eastAsia" w:ascii="仿宋" w:hAnsi="仿宋" w:eastAsia="仿宋" w:cs="仿宋"/>
          <w:sz w:val="24"/>
          <w:szCs w:val="24"/>
        </w:rPr>
        <w:t>を</w:t>
      </w:r>
      <w:r>
        <w:rPr>
          <w:rFonts w:hint="eastAsia" w:ascii="仿宋" w:hAnsi="仿宋" w:eastAsia="仿宋" w:cs="仿宋"/>
          <w:sz w:val="24"/>
          <w:szCs w:val="24"/>
          <w:lang w:eastAsia="ja-JP"/>
        </w:rPr>
        <w:t>完備し</w:t>
      </w:r>
      <w:r>
        <w:rPr>
          <w:rFonts w:hint="eastAsia" w:ascii="仿宋" w:hAnsi="仿宋" w:eastAsia="仿宋" w:cs="仿宋"/>
          <w:sz w:val="24"/>
          <w:szCs w:val="24"/>
        </w:rPr>
        <w:t>、遅刻で代休を控除された従業員に相応しい補足休暇</w:t>
      </w:r>
      <w:r>
        <w:rPr>
          <w:rFonts w:hint="eastAsia" w:ascii="仿宋" w:hAnsi="仿宋" w:eastAsia="仿宋" w:cs="仿宋"/>
          <w:sz w:val="24"/>
          <w:szCs w:val="24"/>
          <w:lang w:eastAsia="ja-JP"/>
        </w:rPr>
        <w:t>及びその</w:t>
      </w:r>
      <w:r>
        <w:rPr>
          <w:rFonts w:hint="eastAsia" w:ascii="仿宋" w:hAnsi="仿宋" w:eastAsia="仿宋" w:cs="仿宋"/>
          <w:sz w:val="24"/>
          <w:szCs w:val="24"/>
        </w:rPr>
        <w:t>証明を</w:t>
      </w:r>
      <w:r>
        <w:rPr>
          <w:rFonts w:hint="eastAsia" w:ascii="仿宋" w:hAnsi="仿宋" w:eastAsia="仿宋" w:cs="仿宋"/>
          <w:sz w:val="24"/>
          <w:szCs w:val="24"/>
          <w:lang w:eastAsia="ja-JP"/>
        </w:rPr>
        <w:t>与えた</w:t>
      </w:r>
      <w:r>
        <w:rPr>
          <w:rFonts w:hint="eastAsia" w:ascii="仿宋" w:hAnsi="仿宋" w:eastAsia="仿宋" w:cs="仿宋"/>
          <w:sz w:val="24"/>
          <w:szCs w:val="24"/>
        </w:rPr>
        <w:t>。</w:t>
      </w:r>
    </w:p>
    <w:p>
      <w:pPr>
        <w:jc w:val="left"/>
        <w:rPr>
          <w:rFonts w:hint="eastAsia" w:ascii="仿宋" w:hAnsi="仿宋" w:eastAsia="仿宋" w:cs="仿宋"/>
          <w:sz w:val="24"/>
          <w:szCs w:val="24"/>
        </w:rPr>
      </w:pPr>
    </w:p>
    <w:p>
      <w:pPr>
        <w:jc w:val="left"/>
        <w:rPr>
          <w:rFonts w:hint="eastAsia" w:ascii="仿宋" w:hAnsi="仿宋" w:eastAsia="仿宋" w:cs="仿宋"/>
          <w:sz w:val="24"/>
          <w:szCs w:val="24"/>
        </w:rPr>
      </w:pPr>
      <w:r>
        <w:rPr>
          <w:rFonts w:hint="eastAsia" w:ascii="仿宋" w:hAnsi="仿宋" w:eastAsia="仿宋" w:cs="仿宋"/>
          <w:sz w:val="24"/>
          <w:szCs w:val="24"/>
        </w:rPr>
        <w:t>三、コメント</w:t>
      </w:r>
    </w:p>
    <w:p>
      <w:pPr>
        <w:jc w:val="left"/>
        <w:rPr>
          <w:rFonts w:hint="eastAsia" w:ascii="仿宋" w:hAnsi="仿宋" w:eastAsia="仿宋" w:cs="仿宋"/>
          <w:sz w:val="24"/>
          <w:szCs w:val="24"/>
        </w:rPr>
      </w:pPr>
      <w:r>
        <w:rPr>
          <w:rFonts w:hint="eastAsia" w:ascii="仿宋" w:hAnsi="仿宋" w:eastAsia="仿宋" w:cs="仿宋"/>
          <w:sz w:val="24"/>
          <w:szCs w:val="24"/>
        </w:rPr>
        <w:t>１、「労働契約法」第四条により、使用者は、労働報酬、勤務時間、休暇休憩、労働安全衛生、保険福祉、従業員のトレーニング、労働規律及び労働定額管理など労働者の切実な利害に直接にかかわる規則制度または重大な事項を制定、修正、決定する場合、従業員代表大会または従業員全員と討議</w:t>
      </w:r>
      <w:r>
        <w:rPr>
          <w:rFonts w:hint="eastAsia" w:ascii="仿宋" w:hAnsi="仿宋" w:eastAsia="仿宋" w:cs="仿宋"/>
          <w:sz w:val="24"/>
          <w:szCs w:val="24"/>
          <w:lang w:eastAsia="ja-JP"/>
        </w:rPr>
        <w:t>し</w:t>
      </w:r>
      <w:r>
        <w:rPr>
          <w:rFonts w:hint="eastAsia" w:ascii="仿宋" w:hAnsi="仿宋" w:eastAsia="仿宋" w:cs="仿宋"/>
          <w:sz w:val="24"/>
          <w:szCs w:val="24"/>
        </w:rPr>
        <w:t>、方案及び意見を徴収し、組合または従業員代表と平等な協議のうえ、確定し、その規則制度及び重大な決定事項を従業員に公示、告知しなくてはならない。労働規律は従業員の切実な利益に関わる重大な規則制度に属し、民主的な手順を経ず制定</w:t>
      </w:r>
      <w:r>
        <w:rPr>
          <w:rFonts w:hint="eastAsia" w:ascii="仿宋" w:hAnsi="仿宋" w:eastAsia="仿宋" w:cs="仿宋"/>
          <w:sz w:val="24"/>
          <w:szCs w:val="24"/>
          <w:lang w:eastAsia="ja-JP"/>
        </w:rPr>
        <w:t>されたとしても、</w:t>
      </w:r>
      <w:r>
        <w:rPr>
          <w:rFonts w:hint="eastAsia" w:ascii="仿宋" w:hAnsi="仿宋" w:eastAsia="仿宋" w:cs="仿宋"/>
          <w:sz w:val="24"/>
          <w:szCs w:val="24"/>
        </w:rPr>
        <w:t>従業員に拘束力を有し</w:t>
      </w:r>
      <w:r>
        <w:rPr>
          <w:rFonts w:hint="eastAsia" w:ascii="仿宋" w:hAnsi="仿宋" w:eastAsia="仿宋" w:cs="仿宋"/>
          <w:sz w:val="24"/>
          <w:szCs w:val="24"/>
          <w:lang w:eastAsia="ja-JP"/>
        </w:rPr>
        <w:t>がたい</w:t>
      </w:r>
      <w:r>
        <w:rPr>
          <w:rFonts w:hint="eastAsia" w:ascii="仿宋" w:hAnsi="仿宋" w:eastAsia="仿宋" w:cs="仿宋"/>
          <w:sz w:val="24"/>
          <w:szCs w:val="24"/>
        </w:rPr>
        <w:t>。本案のように、規則制度</w:t>
      </w:r>
      <w:r>
        <w:rPr>
          <w:rFonts w:hint="eastAsia" w:ascii="仿宋" w:hAnsi="仿宋" w:eastAsia="仿宋" w:cs="仿宋"/>
          <w:sz w:val="24"/>
          <w:szCs w:val="24"/>
          <w:lang w:eastAsia="ja-JP"/>
        </w:rPr>
        <w:t>の</w:t>
      </w:r>
      <w:r>
        <w:rPr>
          <w:rFonts w:hint="eastAsia" w:ascii="仿宋" w:hAnsi="仿宋" w:eastAsia="仿宋" w:cs="仿宋"/>
          <w:sz w:val="24"/>
          <w:szCs w:val="24"/>
        </w:rPr>
        <w:t>制定手順上の合法性は使用者が</w:t>
      </w:r>
      <w:r>
        <w:rPr>
          <w:rFonts w:hint="eastAsia" w:ascii="仿宋" w:hAnsi="仿宋" w:eastAsia="仿宋" w:cs="仿宋"/>
          <w:sz w:val="24"/>
          <w:szCs w:val="24"/>
          <w:lang w:eastAsia="ja-JP"/>
        </w:rPr>
        <w:t>時々</w:t>
      </w:r>
      <w:r>
        <w:rPr>
          <w:rFonts w:hint="eastAsia" w:ascii="仿宋" w:hAnsi="仿宋" w:eastAsia="仿宋" w:cs="仿宋"/>
          <w:sz w:val="24"/>
          <w:szCs w:val="24"/>
        </w:rPr>
        <w:t>見落と</w:t>
      </w:r>
      <w:r>
        <w:rPr>
          <w:rFonts w:hint="eastAsia" w:ascii="仿宋" w:hAnsi="仿宋" w:eastAsia="仿宋" w:cs="仿宋"/>
          <w:sz w:val="24"/>
          <w:szCs w:val="24"/>
          <w:lang w:eastAsia="ja-JP"/>
        </w:rPr>
        <w:t>しやすい</w:t>
      </w:r>
      <w:r>
        <w:rPr>
          <w:rFonts w:hint="eastAsia" w:ascii="仿宋" w:hAnsi="仿宋" w:eastAsia="仿宋" w:cs="仿宋"/>
          <w:sz w:val="24"/>
          <w:szCs w:val="24"/>
        </w:rPr>
        <w:t>ところである。</w:t>
      </w:r>
    </w:p>
    <w:p>
      <w:pPr>
        <w:jc w:val="left"/>
        <w:rPr>
          <w:rFonts w:hint="eastAsia" w:ascii="仿宋" w:hAnsi="仿宋" w:eastAsia="仿宋" w:cs="仿宋"/>
          <w:sz w:val="24"/>
          <w:szCs w:val="24"/>
        </w:rPr>
      </w:pPr>
    </w:p>
    <w:p>
      <w:pPr>
        <w:jc w:val="left"/>
        <w:rPr>
          <w:rFonts w:hint="eastAsia" w:ascii="仿宋" w:hAnsi="仿宋" w:eastAsia="仿宋" w:cs="仿宋"/>
          <w:sz w:val="24"/>
          <w:szCs w:val="24"/>
        </w:rPr>
      </w:pPr>
      <w:r>
        <w:rPr>
          <w:rFonts w:hint="eastAsia" w:ascii="仿宋" w:hAnsi="仿宋" w:eastAsia="仿宋" w:cs="仿宋"/>
          <w:sz w:val="24"/>
          <w:szCs w:val="24"/>
        </w:rPr>
        <w:t>２、規則制度の内容も労働保障法律政策に合致しなくてはならない。「労働争議案件審理と法律適用若干問題に関する最高裁の解釈」第十九条により、使用者が民主的手順によって制定</w:t>
      </w:r>
      <w:r>
        <w:rPr>
          <w:rFonts w:hint="eastAsia" w:ascii="仿宋" w:hAnsi="仿宋" w:eastAsia="仿宋" w:cs="仿宋"/>
          <w:sz w:val="24"/>
          <w:szCs w:val="24"/>
          <w:lang w:eastAsia="ja-JP"/>
        </w:rPr>
        <w:t>し</w:t>
      </w:r>
      <w:r>
        <w:rPr>
          <w:rFonts w:hint="eastAsia" w:ascii="仿宋" w:hAnsi="仿宋" w:eastAsia="仿宋" w:cs="仿宋"/>
          <w:sz w:val="24"/>
          <w:szCs w:val="24"/>
        </w:rPr>
        <w:t>た規則制度は、国の法律、行政法規及び政策さえ違反せず、労働者に公示した場合、裁判所が労働争議案件を審議する根拠とすることができる。</w:t>
      </w:r>
    </w:p>
    <w:p>
      <w:pPr>
        <w:jc w:val="left"/>
        <w:rPr>
          <w:rFonts w:hint="eastAsia" w:ascii="仿宋" w:hAnsi="仿宋" w:eastAsia="仿宋" w:cs="仿宋"/>
          <w:sz w:val="24"/>
          <w:szCs w:val="24"/>
        </w:rPr>
      </w:pPr>
    </w:p>
    <w:p>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使用者は合法、且つ有効な規則制度をもって従業員を管理し、反則行為を処罰することができる。ここでの処罰とは行政処罰ではなく、使用者が反則者に対する懲戒を指すものである。使用者は、給与構成を細分化する方式で従業員を日常管理し、例えば、非固定給与、業績給与、皆勤賞などを設け</w:t>
      </w:r>
      <w:r>
        <w:rPr>
          <w:rFonts w:hint="eastAsia" w:ascii="仿宋" w:hAnsi="仿宋" w:eastAsia="仿宋" w:cs="仿宋"/>
          <w:sz w:val="24"/>
          <w:szCs w:val="24"/>
          <w:lang w:eastAsia="ja-JP"/>
        </w:rPr>
        <w:t>ることによって</w:t>
      </w:r>
      <w:r>
        <w:rPr>
          <w:rFonts w:hint="eastAsia" w:ascii="仿宋" w:hAnsi="仿宋" w:eastAsia="仿宋" w:cs="仿宋"/>
          <w:sz w:val="24"/>
          <w:szCs w:val="24"/>
        </w:rPr>
        <w:t>、従業員の勤務態度を規範し、遅刻、早退、無断欠勤者に皆勤賞を支給せず、厳重な反則情状によって</w:t>
      </w:r>
      <w:r>
        <w:rPr>
          <w:rFonts w:hint="eastAsia" w:ascii="仿宋" w:hAnsi="仿宋" w:eastAsia="仿宋" w:cs="仿宋"/>
          <w:sz w:val="24"/>
          <w:szCs w:val="24"/>
          <w:lang w:eastAsia="ja-JP"/>
        </w:rPr>
        <w:t>業績給与を減らし、引いては</w:t>
      </w:r>
      <w:r>
        <w:rPr>
          <w:rFonts w:hint="eastAsia" w:ascii="仿宋" w:hAnsi="仿宋" w:eastAsia="仿宋" w:cs="仿宋"/>
          <w:sz w:val="24"/>
          <w:szCs w:val="24"/>
        </w:rPr>
        <w:t>労働契約を解除する。</w:t>
      </w:r>
    </w:p>
    <w:p>
      <w:pPr>
        <w:pStyle w:val="29"/>
        <w:widowControl/>
        <w:spacing w:line="240" w:lineRule="atLeast"/>
        <w:rPr>
          <w:rFonts w:hint="eastAsia" w:ascii="仿宋" w:hAnsi="仿宋" w:eastAsia="仿宋" w:cs="仿宋"/>
          <w:sz w:val="24"/>
          <w:szCs w:val="24"/>
          <w:shd w:val="clear" w:color="auto" w:fill="FFFFFF"/>
          <w:lang w:eastAsia="ja-JP"/>
        </w:rPr>
      </w:pPr>
    </w:p>
    <w:p>
      <w:pPr>
        <w:spacing w:line="240" w:lineRule="atLeast"/>
        <w:rPr>
          <w:rFonts w:hint="eastAsia" w:ascii="仿宋" w:hAnsi="仿宋" w:eastAsia="仿宋" w:cs="仿宋"/>
          <w:sz w:val="24"/>
          <w:szCs w:val="24"/>
        </w:rPr>
      </w:pPr>
    </w:p>
    <w:p>
      <w:pPr>
        <w:spacing w:line="240" w:lineRule="atLeast"/>
        <w:rPr>
          <w:rFonts w:hint="eastAsia" w:ascii="仿宋" w:hAnsi="仿宋" w:eastAsia="仿宋" w:cs="仿宋"/>
          <w:sz w:val="24"/>
          <w:szCs w:val="24"/>
        </w:rPr>
      </w:pPr>
      <w:r>
        <w:rPr>
          <w:rFonts w:hint="eastAsia" w:ascii="仿宋" w:hAnsi="仿宋" w:eastAsia="仿宋" w:cs="仿宋"/>
          <w:sz w:val="24"/>
          <w:szCs w:val="24"/>
          <w:lang w:eastAsia="zh-CN"/>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1243965" cy="400050"/>
                <wp:effectExtent l="9525" t="9525" r="13335" b="9525"/>
                <wp:wrapNone/>
                <wp:docPr id="2" name="AutoShape 5"/>
                <wp:cNvGraphicFramePr/>
                <a:graphic xmlns:a="http://schemas.openxmlformats.org/drawingml/2006/main">
                  <a:graphicData uri="http://schemas.microsoft.com/office/word/2010/wordprocessingShape">
                    <wps:wsp>
                      <wps:cNvSpPr>
                        <a:spLocks noChangeArrowheads="1"/>
                      </wps:cNvSpPr>
                      <wps:spPr bwMode="auto">
                        <a:xfrm>
                          <a:off x="0" y="0"/>
                          <a:ext cx="1243965" cy="400050"/>
                        </a:xfrm>
                        <a:prstGeom prst="horizontalScroll">
                          <a:avLst>
                            <a:gd name="adj" fmla="val 12500"/>
                          </a:avLst>
                        </a:prstGeom>
                        <a:solidFill>
                          <a:srgbClr val="FFFFFF"/>
                        </a:solidFill>
                        <a:ln w="9525">
                          <a:solidFill>
                            <a:srgbClr val="000000"/>
                          </a:solidFill>
                          <a:round/>
                        </a:ln>
                      </wps:spPr>
                      <wps:txbx>
                        <w:txbxContent>
                          <w:p>
                            <w:pPr>
                              <w:jc w:val="center"/>
                              <w:rPr>
                                <w:rFonts w:eastAsia="MS PGothic"/>
                                <w:b/>
                                <w:i/>
                                <w:sz w:val="28"/>
                                <w:szCs w:val="28"/>
                              </w:rPr>
                            </w:pPr>
                            <w:r>
                              <w:rPr>
                                <w:rFonts w:hint="eastAsia" w:eastAsia="MS PGothic"/>
                                <w:b/>
                                <w:i/>
                                <w:sz w:val="24"/>
                                <w:szCs w:val="24"/>
                              </w:rPr>
                              <w:t>重要法規解</w:t>
                            </w:r>
                            <w:r>
                              <w:rPr>
                                <w:rFonts w:hint="eastAsia" w:eastAsia="MS PGothic"/>
                                <w:b/>
                                <w:i/>
                                <w:sz w:val="28"/>
                                <w:szCs w:val="28"/>
                              </w:rPr>
                              <w:t>説</w:t>
                            </w:r>
                          </w:p>
                        </w:txbxContent>
                      </wps:txbx>
                      <wps:bodyPr rot="0" vert="horz" wrap="square" lIns="91440" tIns="45720" rIns="91440" bIns="45720" anchor="t" anchorCtr="0" upright="1">
                        <a:noAutofit/>
                      </wps:bodyPr>
                    </wps:wsp>
                  </a:graphicData>
                </a:graphic>
              </wp:anchor>
            </w:drawing>
          </mc:Choice>
          <mc:Fallback>
            <w:pict>
              <v:shape id="AutoShape 5" o:spid="_x0000_s1026" o:spt="98" type="#_x0000_t98" style="position:absolute;left:0pt;margin-left:0pt;margin-top:0pt;height:31.5pt;width:97.95pt;z-index:251657216;mso-width-relative:page;mso-height-relative:page;" fillcolor="#FFFFFF" filled="t" stroked="t" coordsize="21600,21600" o:allowincell="f" o:gfxdata="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7fgd1QAAAAQBAAAPAAAAAAAAAAEAIAAAACIAAABkcnMvZG93bnJldi54bWxQSwECFAAUAAAA&#10;CACHTuJAKHPp1CoCAABaBAAADgAAAAAAAAABACAAAAAkAQAAZHJzL2Uyb0RvYy54bWxQSwUGAAAA&#10;AAYABgBZAQAAwAUAAAAA&#10;" adj="2700">
                <v:fill on="t" focussize="0,0"/>
                <v:stroke color="#000000" joinstyle="round"/>
                <v:imagedata o:title=""/>
                <o:lock v:ext="edit" aspectratio="f"/>
                <v:textbox>
                  <w:txbxContent>
                    <w:p>
                      <w:pPr>
                        <w:jc w:val="center"/>
                        <w:rPr>
                          <w:rFonts w:eastAsia="MS PGothic"/>
                          <w:b/>
                          <w:i/>
                          <w:sz w:val="28"/>
                          <w:szCs w:val="28"/>
                        </w:rPr>
                      </w:pPr>
                      <w:r>
                        <w:rPr>
                          <w:rFonts w:hint="eastAsia" w:eastAsia="MS PGothic"/>
                          <w:b/>
                          <w:i/>
                          <w:sz w:val="24"/>
                          <w:szCs w:val="24"/>
                        </w:rPr>
                        <w:t>重要法規解</w:t>
                      </w:r>
                      <w:r>
                        <w:rPr>
                          <w:rFonts w:hint="eastAsia" w:eastAsia="MS PGothic"/>
                          <w:b/>
                          <w:i/>
                          <w:sz w:val="28"/>
                          <w:szCs w:val="28"/>
                        </w:rPr>
                        <w:t>説</w:t>
                      </w:r>
                    </w:p>
                  </w:txbxContent>
                </v:textbox>
              </v:shape>
            </w:pict>
          </mc:Fallback>
        </mc:AlternateContent>
      </w:r>
    </w:p>
    <w:p>
      <w:pPr>
        <w:spacing w:line="240" w:lineRule="atLeast"/>
        <w:jc w:val="center"/>
        <w:rPr>
          <w:rFonts w:hint="eastAsia" w:ascii="仿宋" w:hAnsi="仿宋" w:eastAsia="仿宋" w:cs="仿宋"/>
          <w:sz w:val="24"/>
          <w:szCs w:val="24"/>
        </w:rPr>
      </w:pPr>
    </w:p>
    <w:p>
      <w:pPr>
        <w:spacing w:line="240" w:lineRule="atLeast"/>
        <w:jc w:val="center"/>
        <w:rPr>
          <w:rFonts w:hint="eastAsia" w:ascii="仿宋" w:hAnsi="仿宋" w:eastAsia="仿宋" w:cs="仿宋"/>
          <w:sz w:val="24"/>
          <w:szCs w:val="24"/>
        </w:rPr>
      </w:pPr>
    </w:p>
    <w:p>
      <w:pPr>
        <w:spacing w:line="240" w:lineRule="atLeast"/>
        <w:jc w:val="center"/>
        <w:rPr>
          <w:rFonts w:hint="eastAsia" w:ascii="仿宋" w:hAnsi="仿宋" w:eastAsia="仿宋" w:cs="仿宋"/>
          <w:b/>
          <w:color w:val="000000" w:themeColor="text1"/>
          <w:sz w:val="28"/>
          <w:szCs w:val="28"/>
          <w:lang w:eastAsia="ja-JP"/>
          <w14:textFill>
            <w14:solidFill>
              <w14:schemeClr w14:val="tx1"/>
            </w14:solidFill>
          </w14:textFill>
        </w:rPr>
      </w:pPr>
      <w:r>
        <w:rPr>
          <w:rFonts w:hint="eastAsia" w:ascii="仿宋" w:hAnsi="仿宋" w:eastAsia="仿宋" w:cs="仿宋"/>
          <w:b/>
          <w:color w:val="000000" w:themeColor="text1"/>
          <w:sz w:val="28"/>
          <w:szCs w:val="28"/>
          <w:lang w:eastAsia="ja-JP"/>
          <w14:textFill>
            <w14:solidFill>
              <w14:schemeClr w14:val="tx1"/>
            </w14:solidFill>
          </w14:textFill>
        </w:rPr>
        <w:t>「税務事項で「税務局に出向いて1回のみ済む」改革の推進に関する</w:t>
      </w:r>
    </w:p>
    <w:p>
      <w:pPr>
        <w:spacing w:line="240" w:lineRule="atLeast"/>
        <w:jc w:val="center"/>
        <w:rPr>
          <w:rFonts w:hint="eastAsia" w:ascii="仿宋" w:hAnsi="仿宋" w:eastAsia="仿宋" w:cs="仿宋"/>
          <w:b/>
          <w:color w:val="000000" w:themeColor="text1"/>
          <w:sz w:val="28"/>
          <w:szCs w:val="28"/>
          <w:lang w:eastAsia="ja-JP"/>
          <w14:textFill>
            <w14:solidFill>
              <w14:schemeClr w14:val="tx1"/>
            </w14:solidFill>
          </w14:textFill>
        </w:rPr>
      </w:pPr>
      <w:r>
        <w:rPr>
          <w:rFonts w:hint="eastAsia" w:ascii="仿宋" w:hAnsi="仿宋" w:eastAsia="仿宋" w:cs="仿宋"/>
          <w:b/>
          <w:color w:val="000000" w:themeColor="text1"/>
          <w:sz w:val="28"/>
          <w:szCs w:val="28"/>
          <w:lang w:eastAsia="ja-JP"/>
          <w14:textFill>
            <w14:solidFill>
              <w14:schemeClr w14:val="tx1"/>
            </w14:solidFill>
          </w14:textFill>
        </w:rPr>
        <w:t>国家税務総局の通知」について</w:t>
      </w:r>
    </w:p>
    <w:p>
      <w:pPr>
        <w:spacing w:line="240" w:lineRule="atLeast"/>
        <w:rPr>
          <w:rFonts w:hint="eastAsia" w:ascii="仿宋" w:hAnsi="仿宋" w:eastAsia="仿宋" w:cs="仿宋"/>
          <w:color w:val="000000" w:themeColor="text1"/>
          <w:sz w:val="24"/>
          <w:szCs w:val="24"/>
          <w:lang w:eastAsia="ja-JP"/>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283" w:firstLineChars="118"/>
        <w:jc w:val="both"/>
        <w:textAlignment w:val="auto"/>
        <w:outlineLvl w:val="9"/>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国家税務総局は、2018年2月27日付「税務事項で「税務局に出向いて1回のみ済む」改革の推進に関する通知」（以下、「通知」という）を公布し、同日に実施することを決めた。その概要を以下の通り取り纏めてみま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rFonts w:hint="eastAsia" w:ascii="仿宋" w:hAnsi="仿宋" w:eastAsia="仿宋" w:cs="仿宋"/>
          <w:color w:val="000000" w:themeColor="text1"/>
          <w:sz w:val="24"/>
          <w:szCs w:val="24"/>
          <w:lang w:eastAsia="ja-JP"/>
          <w14:textFill>
            <w14:solidFill>
              <w14:schemeClr w14:val="tx1"/>
            </w14:solidFill>
          </w14:textFill>
        </w:rPr>
      </w:pPr>
    </w:p>
    <w:p>
      <w:pPr>
        <w:pStyle w:val="31"/>
        <w:keepNext w:val="0"/>
        <w:keepLines w:val="0"/>
        <w:pageBreakBefore w:val="0"/>
        <w:widowControl w:val="0"/>
        <w:numPr>
          <w:ilvl w:val="0"/>
          <w:numId w:val="3"/>
        </w:numPr>
        <w:tabs>
          <w:tab w:val="left" w:pos="640"/>
        </w:tabs>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背景</w:t>
      </w:r>
    </w:p>
    <w:p>
      <w:pPr>
        <w:pStyle w:val="31"/>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283" w:firstLineChars="118"/>
        <w:jc w:val="both"/>
        <w:textAlignment w:val="auto"/>
        <w:outlineLvl w:val="9"/>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長年にわたり、税務機関は納税者に対する手続の煩雑さ、審査許可期間の長さ、担当者の裁量の勝手さなどで納税者より不評を買われている。国家税務総局は、企業のビジネス環境を改善し、納税者の税務手続のコストを減らし、各税務出先機関の行政効率を引上げるために、内向きの改革を断行し、「通知」の公表と実施に踏み切った。</w:t>
      </w:r>
    </w:p>
    <w:p>
      <w:pPr>
        <w:pStyle w:val="31"/>
        <w:spacing w:line="240" w:lineRule="atLeast"/>
        <w:ind w:firstLine="283" w:firstLineChars="118"/>
        <w:rPr>
          <w:rFonts w:hint="eastAsia" w:ascii="仿宋" w:hAnsi="仿宋" w:eastAsia="仿宋" w:cs="仿宋"/>
          <w:color w:val="000000" w:themeColor="text1"/>
          <w:sz w:val="24"/>
          <w:szCs w:val="24"/>
          <w:lang w:eastAsia="ja-JP"/>
          <w14:textFill>
            <w14:solidFill>
              <w14:schemeClr w14:val="tx1"/>
            </w14:solidFill>
          </w14:textFill>
        </w:rPr>
      </w:pPr>
    </w:p>
    <w:p>
      <w:pPr>
        <w:pStyle w:val="31"/>
        <w:numPr>
          <w:ilvl w:val="0"/>
          <w:numId w:val="3"/>
        </w:numPr>
        <w:tabs>
          <w:tab w:val="left" w:pos="640"/>
        </w:tabs>
        <w:spacing w:line="240" w:lineRule="atLeast"/>
        <w:ind w:firstLineChars="0"/>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納税手続簡素化の内容</w:t>
      </w:r>
    </w:p>
    <w:p>
      <w:pPr>
        <w:spacing w:line="240" w:lineRule="atLeast"/>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１、税務処理の「リスト」範囲内の事項に関しては納税者は、資料が整えて、法定の受理条件に合致した場合、税務署の窓口に出向いて1回のみ済む。</w:t>
      </w:r>
    </w:p>
    <w:p>
      <w:pPr>
        <w:spacing w:line="240" w:lineRule="atLeast"/>
        <w:rPr>
          <w:rFonts w:hint="eastAsia" w:ascii="仿宋" w:hAnsi="仿宋" w:eastAsia="仿宋" w:cs="仿宋"/>
          <w:color w:val="000000" w:themeColor="text1"/>
          <w:sz w:val="24"/>
          <w:szCs w:val="24"/>
          <w:lang w:eastAsia="ja-JP"/>
          <w14:textFill>
            <w14:solidFill>
              <w14:schemeClr w14:val="tx1"/>
            </w14:solidFill>
          </w14:textFill>
        </w:rPr>
      </w:pPr>
    </w:p>
    <w:p>
      <w:pPr>
        <w:spacing w:line="240" w:lineRule="atLeast"/>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２、上記の「リスト」には報告類、領収書類、申告類、届出類、証明類の５大類105項目を含まれる。其のうち、</w:t>
      </w:r>
    </w:p>
    <w:p>
      <w:pPr>
        <w:spacing w:line="240" w:lineRule="atLeast"/>
        <w:ind w:left="708" w:hanging="708" w:hangingChars="295"/>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（１）報告類にある1-13の項目には、自然人納税人情報採集、税金控除登記、預金口座番号報告、増値税一般納税人登記など</w:t>
      </w:r>
    </w:p>
    <w:p>
      <w:pPr>
        <w:spacing w:line="240" w:lineRule="atLeast"/>
        <w:ind w:left="708" w:hanging="708" w:hangingChars="295"/>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（２）領収書類にある14-29の項目には、領収書種類確定、領収書発行最高金額審査許可、税関関税納付証憑データ採集など</w:t>
      </w:r>
    </w:p>
    <w:p>
      <w:pPr>
        <w:spacing w:line="240" w:lineRule="atLeast"/>
        <w:ind w:left="708" w:hanging="708" w:hangingChars="295"/>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（３）申告類にある30-78の項目には、増値税一般納税人申告、非住民企業所得税四半期納税申告、生産・経営納税人個人所得税自己納税申告、不動産税申告、城鎮土地使用税申告、財務会計報告提出など</w:t>
      </w:r>
    </w:p>
    <w:p>
      <w:pPr>
        <w:spacing w:line="240" w:lineRule="atLeast"/>
        <w:ind w:left="708" w:hanging="708" w:hangingChars="295"/>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（４）届出類にある79-98項目には、増値税優遇届出、企業所得税届出、輸出税金（免）還付届出、非住民個人税収協定待遇享受の取扱など</w:t>
      </w:r>
    </w:p>
    <w:p>
      <w:pPr>
        <w:spacing w:line="240" w:lineRule="atLeast"/>
        <w:ind w:left="708" w:hanging="708" w:hangingChars="295"/>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（５）証明類にある99-105項目には、納税済み証明発行、「非住民企業の企業所得税一括証明など</w:t>
      </w:r>
    </w:p>
    <w:p>
      <w:pPr>
        <w:spacing w:line="240" w:lineRule="atLeast"/>
        <w:ind w:left="708" w:hanging="708" w:hangingChars="295"/>
        <w:rPr>
          <w:rFonts w:hint="eastAsia" w:ascii="仿宋" w:hAnsi="仿宋" w:eastAsia="仿宋" w:cs="仿宋"/>
          <w:color w:val="000000" w:themeColor="text1"/>
          <w:sz w:val="24"/>
          <w:szCs w:val="24"/>
          <w:lang w:eastAsia="ja-JP"/>
          <w14:textFill>
            <w14:solidFill>
              <w14:schemeClr w14:val="tx1"/>
            </w14:solidFill>
          </w14:textFill>
        </w:rPr>
      </w:pPr>
    </w:p>
    <w:p>
      <w:pPr>
        <w:spacing w:line="240" w:lineRule="atLeast"/>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３、国税、地税局は2018年3月前に社会に公告し、翌月1日から同時実施する。</w:t>
      </w:r>
    </w:p>
    <w:p>
      <w:pPr>
        <w:spacing w:line="240" w:lineRule="atLeast"/>
        <w:rPr>
          <w:rFonts w:hint="eastAsia" w:ascii="仿宋" w:hAnsi="仿宋" w:eastAsia="仿宋" w:cs="仿宋"/>
          <w:color w:val="000000" w:themeColor="text1"/>
          <w:sz w:val="24"/>
          <w:szCs w:val="24"/>
          <w:lang w:eastAsia="ja-JP"/>
          <w14:textFill>
            <w14:solidFill>
              <w14:schemeClr w14:val="tx1"/>
            </w14:solidFill>
          </w14:textFill>
        </w:rPr>
      </w:pPr>
    </w:p>
    <w:p>
      <w:pPr>
        <w:spacing w:line="240" w:lineRule="atLeast"/>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４、税務機関はインタネットオンラインによる税務処理、納税者の税務事項処理を完了する。</w:t>
      </w:r>
    </w:p>
    <w:p>
      <w:pPr>
        <w:spacing w:line="240" w:lineRule="atLeast"/>
        <w:rPr>
          <w:rFonts w:hint="eastAsia" w:ascii="仿宋" w:hAnsi="仿宋" w:eastAsia="仿宋" w:cs="仿宋"/>
          <w:color w:val="000000" w:themeColor="text1"/>
          <w:sz w:val="24"/>
          <w:szCs w:val="24"/>
          <w:lang w:eastAsia="ja-JP"/>
          <w14:textFill>
            <w14:solidFill>
              <w14:schemeClr w14:val="tx1"/>
            </w14:solidFill>
          </w14:textFill>
        </w:rPr>
      </w:pPr>
    </w:p>
    <w:p>
      <w:pPr>
        <w:numPr>
          <w:ilvl w:val="0"/>
          <w:numId w:val="4"/>
        </w:numPr>
        <w:spacing w:line="240" w:lineRule="atLeast"/>
        <w:rPr>
          <w:rFonts w:hint="eastAsia" w:ascii="仿宋" w:hAnsi="仿宋" w:eastAsia="仿宋" w:cs="仿宋"/>
          <w:color w:val="000000" w:themeColor="text1"/>
          <w:sz w:val="24"/>
          <w:szCs w:val="24"/>
          <w:lang w:eastAsia="ja-JP"/>
          <w14:textFill>
            <w14:solidFill>
              <w14:schemeClr w14:val="tx1"/>
            </w14:solidFill>
          </w14:textFill>
        </w:rPr>
      </w:pPr>
      <w:r>
        <w:rPr>
          <w:rFonts w:hint="eastAsia" w:ascii="仿宋" w:hAnsi="仿宋" w:eastAsia="仿宋" w:cs="仿宋"/>
          <w:color w:val="000000" w:themeColor="text1"/>
          <w:sz w:val="24"/>
          <w:szCs w:val="24"/>
          <w:lang w:eastAsia="ja-JP"/>
          <w14:textFill>
            <w14:solidFill>
              <w14:schemeClr w14:val="tx1"/>
            </w14:solidFill>
          </w14:textFill>
        </w:rPr>
        <w:t>各地情報化構築の進捗度、納税者の手続慣習などの差異を考慮し、インターネットオンラインのほか、郵送配達、訪問による税務を取り扱う方法を推進する。</w:t>
      </w:r>
    </w:p>
    <w:p>
      <w:pPr>
        <w:numPr>
          <w:ilvl w:val="0"/>
          <w:numId w:val="0"/>
        </w:numPr>
        <w:spacing w:line="240" w:lineRule="atLeast"/>
        <w:rPr>
          <w:rFonts w:hint="eastAsia" w:ascii="仿宋" w:hAnsi="仿宋" w:eastAsia="仿宋" w:cs="仿宋"/>
          <w:color w:val="000000" w:themeColor="text1"/>
          <w:sz w:val="24"/>
          <w:szCs w:val="24"/>
          <w:lang w:eastAsia="ja-JP"/>
          <w14:textFill>
            <w14:solidFill>
              <w14:schemeClr w14:val="tx1"/>
            </w14:solidFill>
          </w14:textFill>
        </w:rPr>
      </w:pPr>
    </w:p>
    <w:p>
      <w:pPr>
        <w:numPr>
          <w:ilvl w:val="0"/>
          <w:numId w:val="0"/>
        </w:numPr>
        <w:spacing w:line="240" w:lineRule="atLeast"/>
        <w:rPr>
          <w:rFonts w:hint="eastAsia" w:ascii="仿宋" w:hAnsi="仿宋" w:eastAsia="仿宋"/>
          <w:color w:val="000000" w:themeColor="text1"/>
          <w:sz w:val="24"/>
          <w:szCs w:val="24"/>
          <w:lang w:eastAsia="ja-JP"/>
          <w14:textFill>
            <w14:solidFill>
              <w14:schemeClr w14:val="tx1"/>
            </w14:solidFill>
          </w14:textFill>
        </w:rPr>
      </w:pPr>
    </w:p>
    <w:p>
      <w:pPr>
        <w:pStyle w:val="9"/>
        <w:tabs>
          <w:tab w:val="clear" w:pos="4252"/>
          <w:tab w:val="clear" w:pos="8504"/>
        </w:tabs>
        <w:snapToGrid/>
        <w:spacing w:line="240" w:lineRule="atLeast"/>
        <w:rPr>
          <w:rFonts w:ascii="仿宋" w:hAnsi="仿宋" w:eastAsia="仿宋" w:cs="仿宋"/>
          <w:sz w:val="24"/>
          <w:szCs w:val="24"/>
        </w:rPr>
      </w:pPr>
      <w:r>
        <w:rPr>
          <w:rFonts w:hint="eastAsia" w:ascii="仿宋" w:hAnsi="仿宋" w:eastAsia="仿宋" w:cs="仿宋"/>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pPr>
                              <w:jc w:val="center"/>
                              <w:rPr>
                                <w:rFonts w:eastAsia="MS PGothic"/>
                                <w:b/>
                                <w:i/>
                                <w:sz w:val="24"/>
                              </w:rPr>
                            </w:pPr>
                            <w:r>
                              <w:rPr>
                                <w:rFonts w:hint="eastAsia" w:eastAsia="MS PGothic"/>
                                <w:b/>
                                <w:i/>
                                <w:sz w:val="24"/>
                              </w:rPr>
                              <w:t>主要法令</w:t>
                            </w:r>
                          </w:p>
                        </w:txbxContent>
                      </wps:txbx>
                      <wps:bodyPr rot="0" vert="horz" wrap="square" lIns="91440" tIns="45720" rIns="91440" bIns="45720" anchor="t" anchorCtr="0" upright="1">
                        <a:noAutofit/>
                      </wps:bodyPr>
                    </wps:wsp>
                  </a:graphicData>
                </a:graphic>
              </wp:anchor>
            </w:drawing>
          </mc:Choice>
          <mc:Fallback>
            <w:pict>
              <v:shape id="AutoShape 6" o:spid="_x0000_s1026" o:spt="98" type="#_x0000_t98" style="position:absolute;left:0pt;margin-left:-2.25pt;margin-top:-2.15pt;height:31.5pt;width:93.75pt;z-index:251659264;mso-width-relative:page;mso-height-relative:page;" fillcolor="#FFFFFF" filled="t" stroked="t" coordsize="21600,21600" o:gfxdata="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E/ckNgAAAAIAQAADwAAAAAAAAABACAAAAAiAAAAZHJzL2Rvd25yZXYueG1sUEsBAhQAFAAAAAgA&#10;h07iQM6WH5UlAgAAWgQAAA4AAAAAAAAAAQAgAAAAJwEAAGRycy9lMm9Eb2MueG1sUEsFBgAAAAAG&#10;AAYAWQEAAL4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主要法令</w:t>
                      </w:r>
                    </w:p>
                  </w:txbxContent>
                </v:textbox>
              </v:shape>
            </w:pict>
          </mc:Fallback>
        </mc:AlternateConten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p>
    <w:tbl>
      <w:tblPr>
        <w:tblStyle w:val="23"/>
        <w:tblW w:w="9200" w:type="dxa"/>
        <w:tblInd w:w="-15"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
      <w:tblGrid>
        <w:gridCol w:w="380"/>
        <w:gridCol w:w="7560"/>
        <w:gridCol w:w="1260"/>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373" w:hRule="atLeast"/>
        </w:trPr>
        <w:tc>
          <w:tcPr>
            <w:tcW w:w="380" w:type="dxa"/>
            <w:tcBorders>
              <w:bottom w:val="dotted" w:color="auto" w:sz="4" w:space="0"/>
              <w:right w:val="dotted" w:color="auto" w:sz="4" w:space="0"/>
            </w:tcBorders>
            <w:vAlign w:val="bottom"/>
          </w:tcPr>
          <w:p>
            <w:pPr>
              <w:pStyle w:val="9"/>
              <w:tabs>
                <w:tab w:val="clear" w:pos="4252"/>
                <w:tab w:val="clear" w:pos="8504"/>
              </w:tabs>
              <w:snapToGrid/>
              <w:spacing w:line="240" w:lineRule="atLeast"/>
              <w:jc w:val="center"/>
              <w:rPr>
                <w:rFonts w:ascii="仿宋" w:hAnsi="仿宋" w:eastAsia="仿宋" w:cs="仿宋"/>
                <w:sz w:val="24"/>
                <w:szCs w:val="24"/>
                <w:lang w:eastAsia="zh-CN"/>
              </w:rPr>
            </w:pPr>
            <w:r>
              <w:rPr>
                <w:rFonts w:hint="eastAsia" w:ascii="仿宋" w:hAnsi="仿宋" w:eastAsia="仿宋" w:cs="仿宋"/>
                <w:sz w:val="24"/>
                <w:szCs w:val="24"/>
                <w:lang w:eastAsia="zh-CN"/>
              </w:rPr>
              <w:t>№</w:t>
            </w:r>
          </w:p>
        </w:tc>
        <w:tc>
          <w:tcPr>
            <w:tcW w:w="7560" w:type="dxa"/>
            <w:tcBorders>
              <w:left w:val="dotted" w:color="auto" w:sz="4" w:space="0"/>
              <w:bottom w:val="dotted" w:color="auto" w:sz="4" w:space="0"/>
              <w:right w:val="dotted" w:color="auto" w:sz="4" w:space="0"/>
            </w:tcBorders>
            <w:vAlign w:val="bottom"/>
          </w:tcPr>
          <w:p>
            <w:pPr>
              <w:pStyle w:val="9"/>
              <w:tabs>
                <w:tab w:val="clear" w:pos="4252"/>
                <w:tab w:val="clear" w:pos="8504"/>
              </w:tabs>
              <w:snapToGrid/>
              <w:spacing w:line="240" w:lineRule="atLeast"/>
              <w:jc w:val="center"/>
              <w:rPr>
                <w:rFonts w:ascii="仿宋" w:hAnsi="仿宋" w:eastAsia="仿宋" w:cs="仿宋"/>
                <w:sz w:val="24"/>
                <w:szCs w:val="24"/>
                <w:lang w:eastAsia="zh-CN"/>
              </w:rPr>
            </w:pPr>
            <w:r>
              <w:rPr>
                <w:rFonts w:hint="eastAsia" w:ascii="仿宋" w:hAnsi="仿宋" w:eastAsia="仿宋" w:cs="仿宋"/>
                <w:sz w:val="24"/>
                <w:szCs w:val="24"/>
                <w:lang w:eastAsia="zh-CN"/>
              </w:rPr>
              <w:t>法　　律　　名　　称</w:t>
            </w:r>
          </w:p>
        </w:tc>
        <w:tc>
          <w:tcPr>
            <w:tcW w:w="1260" w:type="dxa"/>
            <w:tcBorders>
              <w:left w:val="dotted" w:color="auto" w:sz="4" w:space="0"/>
              <w:bottom w:val="dotted" w:color="auto" w:sz="4" w:space="0"/>
            </w:tcBorders>
            <w:vAlign w:val="bottom"/>
          </w:tcPr>
          <w:p>
            <w:pPr>
              <w:pStyle w:val="9"/>
              <w:tabs>
                <w:tab w:val="clear" w:pos="4252"/>
                <w:tab w:val="clear" w:pos="8504"/>
              </w:tabs>
              <w:snapToGrid/>
              <w:spacing w:line="240" w:lineRule="atLeast"/>
              <w:jc w:val="center"/>
              <w:rPr>
                <w:rFonts w:ascii="仿宋" w:hAnsi="仿宋" w:eastAsia="仿宋" w:cs="仿宋"/>
                <w:sz w:val="24"/>
                <w:szCs w:val="24"/>
                <w:lang w:eastAsia="zh-CN"/>
              </w:rPr>
            </w:pPr>
            <w:r>
              <w:rPr>
                <w:rFonts w:hint="eastAsia" w:ascii="仿宋" w:hAnsi="仿宋" w:eastAsia="仿宋" w:cs="仿宋"/>
                <w:sz w:val="24"/>
                <w:szCs w:val="24"/>
                <w:lang w:eastAsia="zh-CN"/>
              </w:rPr>
              <w:t>施行日</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695"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color w:val="000000" w:themeColor="text1"/>
                <w:sz w:val="24"/>
                <w:szCs w:val="24"/>
                <w:lang w:eastAsia="ja-JP"/>
                <w14:textFill>
                  <w14:solidFill>
                    <w14:schemeClr w14:val="tx1"/>
                  </w14:solidFill>
                </w14:textFill>
              </w:rPr>
              <w:t>国家税務総局の「税務事項で「税務局に出向いて1回のみ済む」改革の推進に関する通知」</w:t>
            </w:r>
            <w:r>
              <w:rPr>
                <w:rFonts w:hint="eastAsia" w:ascii="仿宋" w:hAnsi="仿宋" w:eastAsia="仿宋" w:cs="仿宋"/>
                <w:sz w:val="24"/>
                <w:szCs w:val="24"/>
              </w:rPr>
              <w:t>『重要法規解説』をご参照下さい）</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201</w:t>
            </w:r>
            <w:r>
              <w:rPr>
                <w:rFonts w:hint="eastAsia" w:ascii="仿宋" w:hAnsi="仿宋" w:eastAsia="仿宋" w:cs="仿宋"/>
                <w:sz w:val="24"/>
                <w:szCs w:val="24"/>
                <w:lang w:val="en-US" w:eastAsia="ja-JP"/>
              </w:rPr>
              <w:t>8</w:t>
            </w:r>
            <w:r>
              <w:rPr>
                <w:rFonts w:hint="eastAsia" w:ascii="仿宋" w:hAnsi="仿宋" w:eastAsia="仿宋" w:cs="仿宋"/>
                <w:sz w:val="24"/>
                <w:szCs w:val="24"/>
                <w:lang w:eastAsia="zh-CN"/>
              </w:rPr>
              <w:t>/</w:t>
            </w:r>
            <w:r>
              <w:rPr>
                <w:rFonts w:hint="eastAsia" w:ascii="仿宋" w:hAnsi="仿宋" w:eastAsia="仿宋" w:cs="仿宋"/>
                <w:sz w:val="24"/>
                <w:szCs w:val="24"/>
                <w:lang w:val="en-US" w:eastAsia="ja-JP"/>
              </w:rPr>
              <w:t>02</w:t>
            </w:r>
            <w:r>
              <w:rPr>
                <w:rFonts w:hint="eastAsia" w:ascii="仿宋" w:hAnsi="仿宋" w:eastAsia="仿宋" w:cs="仿宋"/>
                <w:sz w:val="24"/>
                <w:szCs w:val="24"/>
                <w:lang w:eastAsia="zh-CN"/>
              </w:rPr>
              <w:t>/</w:t>
            </w:r>
            <w:r>
              <w:rPr>
                <w:rFonts w:hint="eastAsia" w:ascii="仿宋" w:hAnsi="仿宋" w:eastAsia="仿宋" w:cs="仿宋"/>
                <w:sz w:val="24"/>
                <w:szCs w:val="24"/>
                <w:lang w:val="en-US" w:eastAsia="ja-JP"/>
              </w:rPr>
              <w:t>27</w:t>
            </w:r>
          </w:p>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lang w:eastAsia="zh-CN"/>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359"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eastAsia="ja-JP"/>
              </w:rPr>
              <w:t>財政部、国家税務総局の「非営利組織免税資格認定管理関連問題に関する規定</w:t>
            </w:r>
            <w:r>
              <w:rPr>
                <w:rFonts w:hint="eastAsia" w:ascii="仿宋" w:hAnsi="仿宋" w:eastAsia="仿宋" w:cs="仿宋"/>
                <w:sz w:val="24"/>
                <w:szCs w:val="24"/>
              </w:rPr>
              <w:t>」</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201</w:t>
            </w:r>
            <w:r>
              <w:rPr>
                <w:rFonts w:hint="eastAsia" w:ascii="仿宋" w:hAnsi="仿宋" w:eastAsia="仿宋" w:cs="仿宋"/>
                <w:sz w:val="24"/>
                <w:szCs w:val="24"/>
                <w:lang w:val="en-US" w:eastAsia="ja-JP"/>
              </w:rPr>
              <w:t>8</w:t>
            </w:r>
            <w:r>
              <w:rPr>
                <w:rFonts w:hint="eastAsia" w:ascii="仿宋" w:hAnsi="仿宋" w:eastAsia="仿宋" w:cs="仿宋"/>
                <w:sz w:val="24"/>
                <w:szCs w:val="24"/>
                <w:lang w:eastAsia="zh-CN"/>
              </w:rPr>
              <w:t>/</w:t>
            </w:r>
            <w:r>
              <w:rPr>
                <w:rFonts w:hint="eastAsia" w:ascii="仿宋" w:hAnsi="仿宋" w:eastAsia="仿宋" w:cs="仿宋"/>
                <w:sz w:val="24"/>
                <w:szCs w:val="24"/>
                <w:lang w:val="en-US" w:eastAsia="ja-JP"/>
              </w:rPr>
              <w:t>0</w:t>
            </w:r>
            <w:r>
              <w:rPr>
                <w:rFonts w:hint="eastAsia" w:ascii="仿宋" w:hAnsi="仿宋" w:eastAsia="仿宋" w:cs="仿宋"/>
                <w:sz w:val="24"/>
                <w:szCs w:val="24"/>
                <w:lang w:eastAsia="zh-CN"/>
              </w:rPr>
              <w:t>1/0</w:t>
            </w:r>
            <w:r>
              <w:rPr>
                <w:rFonts w:hint="eastAsia" w:ascii="仿宋" w:hAnsi="仿宋" w:eastAsia="仿宋" w:cs="仿宋"/>
                <w:sz w:val="24"/>
                <w:szCs w:val="24"/>
                <w:lang w:val="en-US" w:eastAsia="ja-JP"/>
              </w:rPr>
              <w:t>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51"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3</w:t>
            </w:r>
          </w:p>
        </w:tc>
        <w:tc>
          <w:tcPr>
            <w:tcW w:w="7560" w:type="dxa"/>
            <w:tcBorders>
              <w:top w:val="dotted" w:color="auto" w:sz="4" w:space="0"/>
              <w:left w:val="dotted" w:color="auto" w:sz="4" w:space="0"/>
              <w:bottom w:val="dotted" w:color="auto" w:sz="4" w:space="0"/>
              <w:right w:val="dotted"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eastAsia="ja-JP"/>
              </w:rPr>
              <w:t>最高裁</w:t>
            </w:r>
            <w:r>
              <w:rPr>
                <w:rFonts w:hint="eastAsia" w:ascii="仿宋" w:hAnsi="仿宋" w:eastAsia="仿宋" w:cs="仿宋"/>
                <w:sz w:val="24"/>
                <w:szCs w:val="24"/>
              </w:rPr>
              <w:t>の</w:t>
            </w:r>
            <w:r>
              <w:rPr>
                <w:rFonts w:hint="eastAsia" w:ascii="仿宋" w:hAnsi="仿宋" w:eastAsia="仿宋" w:cs="仿宋"/>
                <w:sz w:val="24"/>
                <w:szCs w:val="24"/>
                <w:lang w:eastAsia="ja-JP"/>
              </w:rPr>
              <w:t>「</w:t>
            </w:r>
            <w:r>
              <w:rPr>
                <w:rFonts w:hint="eastAsia" w:ascii="仿宋" w:hAnsi="仿宋" w:eastAsia="仿宋" w:cs="仿宋"/>
                <w:sz w:val="24"/>
                <w:szCs w:val="24"/>
              </w:rPr>
              <w:t>「</w:t>
            </w:r>
            <w:r>
              <w:rPr>
                <w:rFonts w:hint="eastAsia" w:ascii="仿宋" w:hAnsi="仿宋" w:eastAsia="仿宋" w:cs="仿宋"/>
                <w:sz w:val="24"/>
                <w:szCs w:val="24"/>
                <w:lang w:eastAsia="ja-JP"/>
              </w:rPr>
              <w:t>中華人民共和国行政訴訟法」の適用に関する解釈</w:t>
            </w:r>
            <w:r>
              <w:rPr>
                <w:rFonts w:hint="eastAsia" w:ascii="仿宋" w:hAnsi="仿宋" w:eastAsia="仿宋" w:cs="仿宋"/>
                <w:sz w:val="24"/>
                <w:szCs w:val="24"/>
              </w:rPr>
              <w:t>」</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201</w:t>
            </w:r>
            <w:r>
              <w:rPr>
                <w:rFonts w:hint="eastAsia" w:ascii="仿宋" w:hAnsi="仿宋" w:eastAsia="仿宋" w:cs="仿宋"/>
                <w:sz w:val="24"/>
                <w:szCs w:val="24"/>
                <w:lang w:val="en-US" w:eastAsia="ja-JP"/>
              </w:rPr>
              <w:t>8</w:t>
            </w:r>
            <w:r>
              <w:rPr>
                <w:rFonts w:hint="eastAsia" w:ascii="仿宋" w:hAnsi="仿宋" w:eastAsia="仿宋" w:cs="仿宋"/>
                <w:sz w:val="24"/>
                <w:szCs w:val="24"/>
              </w:rPr>
              <w:t>/</w:t>
            </w:r>
            <w:r>
              <w:rPr>
                <w:rFonts w:hint="eastAsia" w:ascii="仿宋" w:hAnsi="仿宋" w:eastAsia="仿宋" w:cs="仿宋"/>
                <w:sz w:val="24"/>
                <w:szCs w:val="24"/>
                <w:lang w:val="en-US" w:eastAsia="ja-JP"/>
              </w:rPr>
              <w:t>02</w:t>
            </w:r>
            <w:r>
              <w:rPr>
                <w:rFonts w:hint="eastAsia" w:ascii="仿宋" w:hAnsi="仿宋" w:eastAsia="仿宋" w:cs="仿宋"/>
                <w:sz w:val="24"/>
                <w:szCs w:val="24"/>
              </w:rPr>
              <w:t>/</w:t>
            </w:r>
            <w:r>
              <w:rPr>
                <w:rFonts w:hint="eastAsia" w:ascii="仿宋" w:hAnsi="仿宋" w:eastAsia="仿宋" w:cs="仿宋"/>
                <w:sz w:val="24"/>
                <w:szCs w:val="24"/>
                <w:lang w:val="en-US" w:eastAsia="ja-JP"/>
              </w:rPr>
              <w:t>08</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shd w:val="clear" w:color="auto" w:fill="FFFFFF"/>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eastAsia="ja-JP"/>
              </w:rPr>
              <w:t>税関総署の「保証金台帳「実転」管理事項から税関事務担保事項に変更する関係手続に関する公告</w:t>
            </w:r>
            <w:r>
              <w:rPr>
                <w:rFonts w:hint="eastAsia" w:ascii="仿宋" w:hAnsi="仿宋" w:eastAsia="仿宋" w:cs="仿宋"/>
                <w:sz w:val="24"/>
                <w:szCs w:val="24"/>
              </w:rPr>
              <w:t>」</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ja-JP"/>
              </w:rPr>
              <w:t>8</w:t>
            </w:r>
            <w:r>
              <w:rPr>
                <w:rFonts w:hint="eastAsia" w:ascii="仿宋" w:hAnsi="仿宋" w:eastAsia="仿宋" w:cs="仿宋"/>
                <w:sz w:val="24"/>
                <w:szCs w:val="24"/>
              </w:rPr>
              <w:t>/</w:t>
            </w:r>
            <w:r>
              <w:rPr>
                <w:rFonts w:hint="eastAsia" w:ascii="仿宋" w:hAnsi="仿宋" w:eastAsia="仿宋" w:cs="仿宋"/>
                <w:sz w:val="24"/>
                <w:szCs w:val="24"/>
                <w:lang w:val="en-US" w:eastAsia="ja-JP"/>
              </w:rPr>
              <w:t>02</w:t>
            </w:r>
            <w:r>
              <w:rPr>
                <w:rFonts w:hint="eastAsia" w:ascii="仿宋" w:hAnsi="仿宋" w:eastAsia="仿宋" w:cs="仿宋"/>
                <w:sz w:val="24"/>
                <w:szCs w:val="24"/>
              </w:rPr>
              <w:t>/1</w:t>
            </w:r>
            <w:r>
              <w:rPr>
                <w:rFonts w:hint="eastAsia" w:ascii="仿宋" w:hAnsi="仿宋" w:eastAsia="仿宋" w:cs="仿宋"/>
                <w:sz w:val="24"/>
                <w:szCs w:val="24"/>
                <w:lang w:val="en-US" w:eastAsia="ja-JP"/>
              </w:rPr>
              <w:t>3</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5</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ja-JP"/>
              </w:rPr>
              <w:t>中共中央弁公庁、国務院弁公庁</w:t>
            </w:r>
            <w:r>
              <w:rPr>
                <w:rFonts w:hint="eastAsia" w:ascii="仿宋" w:hAnsi="仿宋" w:eastAsia="仿宋" w:cs="仿宋"/>
                <w:sz w:val="24"/>
                <w:szCs w:val="24"/>
              </w:rPr>
              <w:t>の「</w:t>
            </w:r>
            <w:r>
              <w:rPr>
                <w:rFonts w:hint="eastAsia" w:ascii="仿宋" w:hAnsi="仿宋" w:eastAsia="仿宋" w:cs="仿宋"/>
                <w:sz w:val="24"/>
                <w:szCs w:val="24"/>
                <w:lang w:eastAsia="ja-JP"/>
              </w:rPr>
              <w:t>知的財産権審判領域改革創新の強化若干問題に関する意見</w:t>
            </w:r>
            <w:r>
              <w:rPr>
                <w:rFonts w:hint="eastAsia" w:ascii="仿宋" w:hAnsi="仿宋" w:eastAsia="仿宋" w:cs="仿宋"/>
                <w:sz w:val="24"/>
                <w:szCs w:val="24"/>
              </w:rPr>
              <w:t>」</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201</w:t>
            </w:r>
            <w:r>
              <w:rPr>
                <w:rFonts w:hint="eastAsia" w:ascii="仿宋" w:hAnsi="仿宋" w:eastAsia="仿宋" w:cs="仿宋"/>
                <w:sz w:val="24"/>
                <w:szCs w:val="24"/>
                <w:lang w:val="en-US" w:eastAsia="ja-JP"/>
              </w:rPr>
              <w:t>8</w:t>
            </w:r>
            <w:r>
              <w:rPr>
                <w:rFonts w:hint="eastAsia" w:ascii="仿宋" w:hAnsi="仿宋" w:eastAsia="仿宋" w:cs="仿宋"/>
                <w:sz w:val="24"/>
                <w:szCs w:val="24"/>
              </w:rPr>
              <w:t>/</w:t>
            </w:r>
            <w:r>
              <w:rPr>
                <w:rFonts w:hint="eastAsia" w:ascii="仿宋" w:hAnsi="仿宋" w:eastAsia="仿宋" w:cs="仿宋"/>
                <w:sz w:val="24"/>
                <w:szCs w:val="24"/>
                <w:lang w:val="en-US" w:eastAsia="ja-JP"/>
              </w:rPr>
              <w:t>02</w:t>
            </w:r>
            <w:r>
              <w:rPr>
                <w:rFonts w:hint="eastAsia" w:ascii="仿宋" w:hAnsi="仿宋" w:eastAsia="仿宋" w:cs="仿宋"/>
                <w:sz w:val="24"/>
                <w:szCs w:val="24"/>
              </w:rPr>
              <w:t>/2</w:t>
            </w:r>
            <w:r>
              <w:rPr>
                <w:rFonts w:hint="eastAsia" w:ascii="仿宋" w:hAnsi="仿宋" w:eastAsia="仿宋" w:cs="仿宋"/>
                <w:sz w:val="24"/>
                <w:szCs w:val="24"/>
                <w:lang w:val="en-US" w:eastAsia="ja-JP"/>
              </w:rPr>
              <w:t>7</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left w:val="dashSmallGap"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6</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ja-JP"/>
              </w:rPr>
              <w:t>最高裁の</w:t>
            </w:r>
            <w:r>
              <w:rPr>
                <w:rFonts w:hint="eastAsia" w:ascii="仿宋" w:hAnsi="仿宋" w:eastAsia="仿宋" w:cs="仿宋"/>
                <w:sz w:val="24"/>
                <w:szCs w:val="24"/>
              </w:rPr>
              <w:t>「</w:t>
            </w:r>
            <w:r>
              <w:rPr>
                <w:rFonts w:hint="eastAsia" w:ascii="仿宋" w:hAnsi="仿宋" w:eastAsia="仿宋" w:cs="仿宋"/>
                <w:sz w:val="24"/>
                <w:szCs w:val="24"/>
                <w:lang w:eastAsia="ja-JP"/>
              </w:rPr>
              <w:t>執行和解若干問題に関する規定</w:t>
            </w:r>
            <w:r>
              <w:rPr>
                <w:rFonts w:hint="eastAsia" w:ascii="仿宋" w:hAnsi="仿宋" w:eastAsia="仿宋" w:cs="仿宋"/>
                <w:sz w:val="24"/>
                <w:szCs w:val="24"/>
              </w:rPr>
              <w:t>」</w:t>
            </w:r>
          </w:p>
        </w:tc>
        <w:tc>
          <w:tcPr>
            <w:tcW w:w="1260" w:type="dxa"/>
            <w:tcBorders>
              <w:top w:val="dotted" w:color="auto" w:sz="4" w:space="0"/>
              <w:left w:val="dotted" w:color="auto" w:sz="4" w:space="0"/>
              <w:bottom w:val="dotted" w:color="auto" w:sz="4" w:space="0"/>
              <w:right w:val="dashSmallGap"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ja-JP"/>
              </w:rPr>
              <w:t>8</w:t>
            </w:r>
            <w:r>
              <w:rPr>
                <w:rFonts w:hint="eastAsia" w:ascii="仿宋" w:hAnsi="仿宋" w:eastAsia="仿宋" w:cs="仿宋"/>
                <w:sz w:val="24"/>
                <w:szCs w:val="24"/>
              </w:rPr>
              <w:t>/</w:t>
            </w:r>
            <w:r>
              <w:rPr>
                <w:rFonts w:hint="eastAsia" w:ascii="仿宋" w:hAnsi="仿宋" w:eastAsia="仿宋" w:cs="仿宋"/>
                <w:sz w:val="24"/>
                <w:szCs w:val="24"/>
                <w:lang w:val="en-US" w:eastAsia="ja-JP"/>
              </w:rPr>
              <w:t>03</w:t>
            </w:r>
            <w:r>
              <w:rPr>
                <w:rFonts w:hint="eastAsia" w:ascii="仿宋" w:hAnsi="仿宋" w:eastAsia="仿宋" w:cs="仿宋"/>
                <w:sz w:val="24"/>
                <w:szCs w:val="24"/>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7</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ja-JP"/>
              </w:rPr>
              <w:t>最高裁</w:t>
            </w:r>
            <w:r>
              <w:rPr>
                <w:rFonts w:hint="eastAsia" w:ascii="仿宋" w:hAnsi="仿宋" w:eastAsia="仿宋" w:cs="仿宋"/>
                <w:sz w:val="24"/>
                <w:szCs w:val="24"/>
              </w:rPr>
              <w:t>の「</w:t>
            </w:r>
            <w:r>
              <w:rPr>
                <w:rFonts w:hint="eastAsia" w:ascii="仿宋" w:hAnsi="仿宋" w:eastAsia="仿宋" w:cs="仿宋"/>
                <w:sz w:val="24"/>
                <w:szCs w:val="24"/>
                <w:lang w:eastAsia="ja-JP"/>
              </w:rPr>
              <w:t>人民法院の仲裁裁定執行案件取扱若干問題に関する規定</w:t>
            </w:r>
            <w:r>
              <w:rPr>
                <w:rFonts w:hint="eastAsia" w:ascii="仿宋" w:hAnsi="仿宋" w:eastAsia="仿宋" w:cs="仿宋"/>
                <w:sz w:val="24"/>
                <w:szCs w:val="24"/>
              </w:rPr>
              <w:t>」</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201</w:t>
            </w:r>
            <w:r>
              <w:rPr>
                <w:rFonts w:hint="eastAsia" w:ascii="仿宋" w:hAnsi="仿宋" w:eastAsia="仿宋" w:cs="仿宋"/>
                <w:sz w:val="24"/>
                <w:szCs w:val="24"/>
                <w:lang w:val="en-US" w:eastAsia="ja-JP"/>
              </w:rPr>
              <w:t>8</w:t>
            </w:r>
            <w:r>
              <w:rPr>
                <w:rFonts w:hint="eastAsia" w:ascii="仿宋" w:hAnsi="仿宋" w:eastAsia="仿宋" w:cs="仿宋"/>
                <w:sz w:val="24"/>
                <w:szCs w:val="24"/>
              </w:rPr>
              <w:t>/</w:t>
            </w:r>
            <w:r>
              <w:rPr>
                <w:rFonts w:hint="eastAsia" w:ascii="仿宋" w:hAnsi="仿宋" w:eastAsia="仿宋" w:cs="仿宋"/>
                <w:sz w:val="24"/>
                <w:szCs w:val="24"/>
                <w:lang w:val="en-US" w:eastAsia="ja-JP"/>
              </w:rPr>
              <w:t>03</w:t>
            </w:r>
            <w:r>
              <w:rPr>
                <w:rFonts w:hint="eastAsia" w:ascii="仿宋" w:hAnsi="仿宋" w:eastAsia="仿宋" w:cs="仿宋"/>
                <w:sz w:val="24"/>
                <w:szCs w:val="24"/>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29" w:hRule="atLeast"/>
        </w:trPr>
        <w:tc>
          <w:tcPr>
            <w:tcW w:w="380" w:type="dxa"/>
            <w:tcBorders>
              <w:top w:val="dotted" w:color="auto" w:sz="4" w:space="0"/>
              <w:left w:val="dashSmallGap"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8</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ja-JP"/>
              </w:rPr>
              <w:t>最高裁の</w:t>
            </w:r>
            <w:r>
              <w:rPr>
                <w:rFonts w:hint="eastAsia" w:ascii="仿宋" w:hAnsi="仿宋" w:eastAsia="仿宋" w:cs="仿宋"/>
                <w:sz w:val="24"/>
                <w:szCs w:val="24"/>
              </w:rPr>
              <w:t>「</w:t>
            </w:r>
            <w:r>
              <w:rPr>
                <w:rFonts w:hint="eastAsia" w:ascii="仿宋" w:hAnsi="仿宋" w:eastAsia="仿宋" w:cs="仿宋"/>
                <w:sz w:val="24"/>
                <w:szCs w:val="24"/>
                <w:lang w:eastAsia="ja-JP"/>
              </w:rPr>
              <w:t>執行担保若干問題に関する規定</w:t>
            </w:r>
            <w:r>
              <w:rPr>
                <w:rFonts w:hint="eastAsia" w:ascii="仿宋" w:hAnsi="仿宋" w:eastAsia="仿宋" w:cs="仿宋"/>
                <w:sz w:val="24"/>
                <w:szCs w:val="24"/>
              </w:rPr>
              <w:t>」</w:t>
            </w:r>
          </w:p>
        </w:tc>
        <w:tc>
          <w:tcPr>
            <w:tcW w:w="1260" w:type="dxa"/>
            <w:tcBorders>
              <w:top w:val="dotted" w:color="auto" w:sz="4" w:space="0"/>
              <w:left w:val="dotted" w:color="auto" w:sz="4" w:space="0"/>
              <w:bottom w:val="dotted" w:color="auto" w:sz="4" w:space="0"/>
              <w:right w:val="dashSmallGap"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2018/0</w:t>
            </w:r>
            <w:r>
              <w:rPr>
                <w:rFonts w:hint="eastAsia" w:ascii="仿宋" w:hAnsi="仿宋" w:eastAsia="仿宋" w:cs="仿宋"/>
                <w:sz w:val="24"/>
                <w:szCs w:val="24"/>
                <w:lang w:val="en-US" w:eastAsia="ja-JP"/>
              </w:rPr>
              <w:t>3</w:t>
            </w:r>
            <w:r>
              <w:rPr>
                <w:rFonts w:hint="eastAsia" w:ascii="仿宋" w:hAnsi="仿宋" w:eastAsia="仿宋" w:cs="仿宋"/>
                <w:sz w:val="24"/>
                <w:szCs w:val="24"/>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92" w:hRule="atLeast"/>
        </w:trPr>
        <w:tc>
          <w:tcPr>
            <w:tcW w:w="380" w:type="dxa"/>
            <w:tcBorders>
              <w:top w:val="dotted" w:color="auto" w:sz="4" w:space="0"/>
              <w:left w:val="dashSmallGap"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lang w:eastAsia="ja-JP"/>
              </w:rPr>
            </w:pPr>
            <w:r>
              <w:rPr>
                <w:rFonts w:hint="eastAsia" w:ascii="仿宋" w:hAnsi="仿宋" w:eastAsia="仿宋" w:cs="仿宋"/>
                <w:sz w:val="24"/>
                <w:szCs w:val="24"/>
                <w:lang w:val="en-US" w:eastAsia="ja-JP"/>
              </w:rPr>
              <w:t>9</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ja-JP"/>
              </w:rPr>
              <w:t>国家インターネット情報弁公室の「マイクロブログ情報サービス規定」</w:t>
            </w:r>
          </w:p>
        </w:tc>
        <w:tc>
          <w:tcPr>
            <w:tcW w:w="1260" w:type="dxa"/>
            <w:tcBorders>
              <w:top w:val="dotted" w:color="auto" w:sz="4" w:space="0"/>
              <w:left w:val="dotted" w:color="auto" w:sz="4" w:space="0"/>
              <w:bottom w:val="dotted" w:color="auto" w:sz="4" w:space="0"/>
              <w:right w:val="dashSmallGap"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ja-JP"/>
              </w:rPr>
              <w:t>8</w:t>
            </w:r>
            <w:r>
              <w:rPr>
                <w:rFonts w:hint="eastAsia" w:ascii="仿宋" w:hAnsi="仿宋" w:eastAsia="仿宋" w:cs="仿宋"/>
                <w:sz w:val="24"/>
                <w:szCs w:val="24"/>
              </w:rPr>
              <w:t>/</w:t>
            </w:r>
            <w:r>
              <w:rPr>
                <w:rFonts w:hint="eastAsia" w:ascii="仿宋" w:hAnsi="仿宋" w:eastAsia="仿宋" w:cs="仿宋"/>
                <w:sz w:val="24"/>
                <w:szCs w:val="24"/>
                <w:lang w:val="en-US" w:eastAsia="ja-JP"/>
              </w:rPr>
              <w:t>03</w:t>
            </w:r>
            <w:r>
              <w:rPr>
                <w:rFonts w:hint="eastAsia" w:ascii="仿宋" w:hAnsi="仿宋" w:eastAsia="仿宋" w:cs="仿宋"/>
                <w:sz w:val="24"/>
                <w:szCs w:val="24"/>
              </w:rPr>
              <w:t>/</w:t>
            </w:r>
            <w:r>
              <w:rPr>
                <w:rFonts w:hint="eastAsia" w:ascii="仿宋" w:hAnsi="仿宋" w:eastAsia="仿宋" w:cs="仿宋"/>
                <w:sz w:val="24"/>
                <w:szCs w:val="24"/>
                <w:lang w:val="en-US" w:eastAsia="ja-JP"/>
              </w:rPr>
              <w:t>20</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ja-JP"/>
              </w:rPr>
              <w:t>10</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ja-JP"/>
              </w:rPr>
              <w:t>国家税務総局</w:t>
            </w:r>
            <w:r>
              <w:rPr>
                <w:rFonts w:hint="eastAsia" w:ascii="仿宋" w:hAnsi="仿宋" w:eastAsia="仿宋" w:cs="仿宋"/>
                <w:sz w:val="24"/>
                <w:szCs w:val="24"/>
              </w:rPr>
              <w:t>の「</w:t>
            </w:r>
            <w:r>
              <w:rPr>
                <w:rFonts w:hint="eastAsia" w:ascii="仿宋" w:hAnsi="仿宋" w:eastAsia="仿宋" w:cs="仿宋"/>
                <w:sz w:val="24"/>
                <w:szCs w:val="24"/>
                <w:lang w:eastAsia="ja-JP"/>
              </w:rPr>
              <w:t>税収協定における「受益所有者」関連問題に関する公告</w:t>
            </w:r>
            <w:r>
              <w:rPr>
                <w:rFonts w:hint="eastAsia" w:ascii="仿宋" w:hAnsi="仿宋" w:eastAsia="仿宋" w:cs="仿宋"/>
                <w:sz w:val="24"/>
                <w:szCs w:val="24"/>
              </w:rPr>
              <w:t>」</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201</w:t>
            </w:r>
            <w:r>
              <w:rPr>
                <w:rFonts w:hint="eastAsia" w:ascii="仿宋" w:hAnsi="仿宋" w:eastAsia="仿宋" w:cs="仿宋"/>
                <w:sz w:val="24"/>
                <w:szCs w:val="24"/>
                <w:lang w:val="en-US" w:eastAsia="ja-JP"/>
              </w:rPr>
              <w:t>8</w:t>
            </w:r>
            <w:r>
              <w:rPr>
                <w:rFonts w:hint="eastAsia" w:ascii="仿宋" w:hAnsi="仿宋" w:eastAsia="仿宋" w:cs="仿宋"/>
                <w:sz w:val="24"/>
                <w:szCs w:val="24"/>
              </w:rPr>
              <w:t>/</w:t>
            </w:r>
            <w:r>
              <w:rPr>
                <w:rFonts w:hint="eastAsia" w:ascii="仿宋" w:hAnsi="仿宋" w:eastAsia="仿宋" w:cs="仿宋"/>
                <w:sz w:val="24"/>
                <w:szCs w:val="24"/>
                <w:lang w:val="en-US" w:eastAsia="ja-JP"/>
              </w:rPr>
              <w:t>04</w:t>
            </w:r>
            <w:r>
              <w:rPr>
                <w:rFonts w:hint="eastAsia" w:ascii="仿宋" w:hAnsi="仿宋" w:eastAsia="仿宋" w:cs="仿宋"/>
                <w:sz w:val="24"/>
                <w:szCs w:val="24"/>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left w:val="dashSmallGap"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ja-JP"/>
              </w:rPr>
              <w:t>11</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ja-JP"/>
              </w:rPr>
              <w:t>国家税務総局</w:t>
            </w:r>
            <w:r>
              <w:rPr>
                <w:rFonts w:hint="eastAsia" w:ascii="仿宋" w:hAnsi="仿宋" w:eastAsia="仿宋" w:cs="仿宋"/>
                <w:sz w:val="24"/>
                <w:szCs w:val="24"/>
              </w:rPr>
              <w:t>の「</w:t>
            </w:r>
            <w:r>
              <w:rPr>
                <w:rFonts w:hint="eastAsia" w:ascii="仿宋" w:hAnsi="仿宋" w:eastAsia="仿宋" w:cs="仿宋"/>
                <w:sz w:val="24"/>
                <w:szCs w:val="24"/>
                <w:lang w:eastAsia="ja-JP"/>
              </w:rPr>
              <w:t>納税信用評価関連事項に関する公告</w:t>
            </w:r>
            <w:r>
              <w:rPr>
                <w:rFonts w:hint="eastAsia" w:ascii="仿宋" w:hAnsi="仿宋" w:eastAsia="仿宋" w:cs="仿宋"/>
                <w:sz w:val="24"/>
                <w:szCs w:val="24"/>
              </w:rPr>
              <w:t>」</w:t>
            </w:r>
          </w:p>
        </w:tc>
        <w:tc>
          <w:tcPr>
            <w:tcW w:w="1260" w:type="dxa"/>
            <w:tcBorders>
              <w:top w:val="dotted" w:color="auto" w:sz="4" w:space="0"/>
              <w:left w:val="dotted" w:color="auto" w:sz="4" w:space="0"/>
              <w:bottom w:val="dotted" w:color="auto" w:sz="4" w:space="0"/>
              <w:right w:val="dashSmallGap"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2018/0</w:t>
            </w:r>
            <w:r>
              <w:rPr>
                <w:rFonts w:hint="eastAsia" w:ascii="仿宋" w:hAnsi="仿宋" w:eastAsia="仿宋" w:cs="仿宋"/>
                <w:sz w:val="24"/>
                <w:szCs w:val="24"/>
                <w:lang w:val="en-US" w:eastAsia="ja-JP"/>
              </w:rPr>
              <w:t>4</w:t>
            </w:r>
            <w:r>
              <w:rPr>
                <w:rFonts w:hint="eastAsia" w:ascii="仿宋" w:hAnsi="仿宋" w:eastAsia="仿宋" w:cs="仿宋"/>
                <w:sz w:val="24"/>
                <w:szCs w:val="24"/>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left w:val="dashSmallGap" w:color="auto" w:sz="4" w:space="0"/>
              <w:bottom w:val="dotted" w:color="auto" w:sz="4" w:space="0"/>
              <w:right w:val="dotted" w:color="auto" w:sz="4" w:space="0"/>
            </w:tcBorders>
            <w:vAlign w:val="center"/>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sz w:val="24"/>
                <w:szCs w:val="24"/>
                <w:lang w:val="en-US" w:eastAsia="ja-JP"/>
              </w:rPr>
            </w:pPr>
            <w:r>
              <w:rPr>
                <w:rFonts w:hint="eastAsia" w:ascii="仿宋" w:hAnsi="仿宋" w:eastAsia="仿宋" w:cs="仿宋"/>
                <w:sz w:val="24"/>
                <w:szCs w:val="24"/>
                <w:lang w:val="en-US" w:eastAsia="ja-JP"/>
              </w:rPr>
              <w:t>12</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sz w:val="24"/>
                <w:szCs w:val="24"/>
                <w:lang w:eastAsia="ja-JP"/>
              </w:rPr>
            </w:pPr>
            <w:r>
              <w:rPr>
                <w:rFonts w:hint="eastAsia" w:ascii="仿宋" w:hAnsi="仿宋" w:eastAsia="仿宋" w:cs="仿宋"/>
                <w:sz w:val="24"/>
                <w:szCs w:val="24"/>
                <w:lang w:eastAsia="ja-JP"/>
              </w:rPr>
              <w:t>国家税務総局</w:t>
            </w:r>
            <w:r>
              <w:rPr>
                <w:rFonts w:hint="eastAsia" w:ascii="仿宋" w:hAnsi="仿宋" w:eastAsia="仿宋" w:cs="仿宋"/>
                <w:sz w:val="24"/>
                <w:szCs w:val="24"/>
              </w:rPr>
              <w:t>の「</w:t>
            </w:r>
            <w:r>
              <w:rPr>
                <w:rFonts w:hint="eastAsia" w:ascii="仿宋" w:hAnsi="仿宋" w:eastAsia="仿宋" w:cs="仿宋"/>
                <w:sz w:val="24"/>
                <w:szCs w:val="24"/>
                <w:lang w:eastAsia="ja-JP"/>
              </w:rPr>
              <w:t>税収協定執行若干問題に関する公告</w:t>
            </w:r>
            <w:r>
              <w:rPr>
                <w:rFonts w:hint="eastAsia" w:ascii="仿宋" w:hAnsi="仿宋" w:eastAsia="仿宋" w:cs="仿宋"/>
                <w:sz w:val="24"/>
                <w:szCs w:val="24"/>
              </w:rPr>
              <w:t>」</w:t>
            </w:r>
          </w:p>
        </w:tc>
        <w:tc>
          <w:tcPr>
            <w:tcW w:w="1260" w:type="dxa"/>
            <w:tcBorders>
              <w:top w:val="dotted" w:color="auto" w:sz="4" w:space="0"/>
              <w:left w:val="dotted" w:color="auto" w:sz="4" w:space="0"/>
              <w:bottom w:val="dotted" w:color="auto" w:sz="4" w:space="0"/>
              <w:right w:val="dashSmallGap" w:color="auto" w:sz="4" w:space="0"/>
            </w:tcBorders>
            <w:vAlign w:val="bottom"/>
          </w:tcPr>
          <w:p>
            <w:pPr>
              <w:pStyle w:val="9"/>
              <w:keepNext w:val="0"/>
              <w:keepLines w:val="0"/>
              <w:pageBreakBefore w:val="0"/>
              <w:tabs>
                <w:tab w:val="clear" w:pos="4252"/>
                <w:tab w:val="clear" w:pos="8504"/>
              </w:tabs>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sz w:val="24"/>
                <w:szCs w:val="24"/>
                <w:lang w:eastAsia="ja-JP"/>
              </w:rPr>
            </w:pPr>
            <w:r>
              <w:rPr>
                <w:rFonts w:hint="eastAsia" w:ascii="仿宋" w:hAnsi="仿宋" w:eastAsia="仿宋" w:cs="仿宋"/>
                <w:sz w:val="24"/>
                <w:szCs w:val="24"/>
                <w:lang w:val="en-US" w:eastAsia="ja-JP"/>
              </w:rPr>
              <w:t>2018/04/01</w:t>
            </w:r>
          </w:p>
        </w:tc>
      </w:tr>
    </w:tbl>
    <w:p>
      <w:pPr>
        <w:pStyle w:val="9"/>
        <w:tabs>
          <w:tab w:val="clear" w:pos="4252"/>
          <w:tab w:val="clear" w:pos="8504"/>
        </w:tabs>
        <w:snapToGrid/>
        <w:spacing w:line="240" w:lineRule="atLeast"/>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　　　　　　　　　　　　　　　　　　　　　　　　　　　　　　　　　　　　　</w:t>
      </w:r>
    </w:p>
    <w:p>
      <w:pPr>
        <w:pStyle w:val="9"/>
        <w:tabs>
          <w:tab w:val="clear" w:pos="4252"/>
          <w:tab w:val="clear" w:pos="8504"/>
        </w:tabs>
        <w:snapToGrid/>
        <w:spacing w:line="240" w:lineRule="atLeast"/>
        <w:rPr>
          <w:rFonts w:ascii="仿宋" w:hAnsi="仿宋" w:eastAsia="仿宋" w:cs="仿宋"/>
          <w:sz w:val="24"/>
          <w:szCs w:val="24"/>
        </w:rPr>
      </w:pPr>
      <w:r>
        <w:rPr>
          <w:rFonts w:hint="eastAsia" w:ascii="仿宋" w:hAnsi="仿宋" w:eastAsia="仿宋" w:cs="仿宋"/>
          <w:sz w:val="24"/>
          <w:szCs w:val="24"/>
        </w:rPr>
        <w:t>注①：本ニューズレターに掲載した内容のすべての著作権は弊所に帰属します。無断複製、無断変更、無断引用、またはこれらに類する行為を固くお断りいたします。</w:t>
      </w:r>
    </w:p>
    <w:p>
      <w:pPr>
        <w:pStyle w:val="9"/>
        <w:tabs>
          <w:tab w:val="clear" w:pos="4252"/>
          <w:tab w:val="clear" w:pos="8504"/>
        </w:tabs>
        <w:snapToGrid/>
        <w:spacing w:line="240" w:lineRule="atLeast"/>
        <w:rPr>
          <w:rFonts w:ascii="仿宋" w:hAnsi="仿宋" w:eastAsia="仿宋" w:cs="仿宋"/>
          <w:sz w:val="24"/>
          <w:szCs w:val="24"/>
        </w:rPr>
      </w:pPr>
      <w:r>
        <w:rPr>
          <w:rFonts w:hint="eastAsia" w:ascii="仿宋" w:hAnsi="仿宋" w:eastAsia="仿宋" w:cs="仿宋"/>
          <w:sz w:val="24"/>
          <w:szCs w:val="24"/>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pPr>
        <w:pStyle w:val="9"/>
        <w:tabs>
          <w:tab w:val="clear" w:pos="4252"/>
          <w:tab w:val="clear" w:pos="8504"/>
        </w:tabs>
        <w:snapToGrid/>
        <w:spacing w:line="240" w:lineRule="atLeast"/>
        <w:rPr>
          <w:rFonts w:ascii="仿宋" w:hAnsi="仿宋" w:eastAsia="仿宋" w:cs="仿宋"/>
          <w:sz w:val="21"/>
          <w:szCs w:val="21"/>
        </w:rPr>
      </w:pPr>
      <w:r>
        <w:rPr>
          <w:rFonts w:hint="eastAsia" w:ascii="仿宋" w:hAnsi="仿宋" w:eastAsia="仿宋" w:cs="仿宋"/>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Pr>
          <w:rFonts w:hint="eastAsia" w:ascii="仿宋" w:hAnsi="仿宋" w:eastAsia="仿宋" w:cs="仿宋"/>
          <w:sz w:val="21"/>
          <w:szCs w:val="21"/>
          <w:lang w:eastAsia="zh-CN"/>
        </w:rPr>
        <w:t>）</w:t>
      </w:r>
    </w:p>
    <w:sectPr>
      <w:headerReference r:id="rId5" w:type="first"/>
      <w:headerReference r:id="rId3" w:type="default"/>
      <w:footerReference r:id="rId6" w:type="default"/>
      <w:headerReference r:id="rId4" w:type="even"/>
      <w:endnotePr>
        <w:numFmt w:val="decimal"/>
      </w:endnotePr>
      <w:pgSz w:w="12240" w:h="15840"/>
      <w:pgMar w:top="1276" w:right="1327" w:bottom="1276"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MS UI Gothic">
    <w:panose1 w:val="020B0600070205080204"/>
    <w:charset w:val="80"/>
    <w:family w:val="swiss"/>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ascii="仿宋" w:hAnsi="仿宋" w:eastAsia="仿宋" w:cs="仿宋"/>
        <w:b/>
        <w:color w:val="auto"/>
        <w:sz w:val="24"/>
        <w:szCs w:val="24"/>
        <w:u w:val="single"/>
      </w:rPr>
    </w:pPr>
    <w:r>
      <w:rPr>
        <w:rFonts w:hint="eastAsia" w:ascii="仿宋" w:hAnsi="仿宋" w:eastAsia="仿宋" w:cs="仿宋"/>
        <w:b w:val="0"/>
        <w:bCs/>
        <w:color w:val="auto"/>
        <w:sz w:val="24"/>
        <w:szCs w:val="24"/>
        <w:u w:val="single"/>
        <w:lang w:val="en-US" w:eastAsia="ja-JP"/>
      </w:rPr>
      <w:t>2018</w:t>
    </w:r>
    <w:r>
      <w:rPr>
        <w:rFonts w:hint="eastAsia" w:ascii="仿宋" w:hAnsi="仿宋" w:eastAsia="仿宋" w:cs="仿宋"/>
        <w:b w:val="0"/>
        <w:bCs/>
        <w:color w:val="auto"/>
        <w:sz w:val="24"/>
        <w:szCs w:val="24"/>
        <w:u w:val="single"/>
        <w:lang w:eastAsia="zh-CN"/>
      </w:rPr>
      <w:pict>
        <v:shape id="PowerPlusWaterMarkObject3" o:spid="_x0000_s2052" o:spt="136" type="#_x0000_t136" style="position:absolute;left:0pt;height:54.1pt;width:595.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text="f"/>
          <v:textpath on="t" fitshape="t" fitpath="t" trim="t" xscale="f" string="上海董孝銘弁護士事務所" style="font-family:ＭＳ 明朝;font-size:8pt;v-text-align:center;"/>
        </v:shape>
      </w:pict>
    </w:r>
    <w:r>
      <w:rPr>
        <w:rFonts w:hint="eastAsia" w:ascii="仿宋" w:hAnsi="仿宋" w:eastAsia="仿宋" w:cs="仿宋"/>
        <w:b w:val="0"/>
        <w:bCs/>
        <w:color w:val="auto"/>
        <w:sz w:val="24"/>
        <w:szCs w:val="24"/>
        <w:u w:val="single"/>
      </w:rPr>
      <w:t>年</w:t>
    </w:r>
    <w:r>
      <w:rPr>
        <w:rFonts w:hint="eastAsia" w:ascii="仿宋" w:hAnsi="仿宋" w:eastAsia="MS Mincho" w:cs="仿宋"/>
        <w:b w:val="0"/>
        <w:bCs/>
        <w:color w:val="auto"/>
        <w:sz w:val="24"/>
        <w:szCs w:val="24"/>
        <w:u w:val="single"/>
        <w:lang w:val="en-US" w:eastAsia="ja-JP"/>
      </w:rPr>
      <w:t>2</w:t>
    </w:r>
    <w:r>
      <w:rPr>
        <w:rFonts w:hint="eastAsia" w:ascii="仿宋" w:hAnsi="仿宋" w:eastAsia="仿宋" w:cs="仿宋"/>
        <w:b w:val="0"/>
        <w:bCs/>
        <w:color w:val="auto"/>
        <w:sz w:val="24"/>
        <w:szCs w:val="24"/>
        <w:u w:val="single"/>
      </w:rPr>
      <w:t>月</w:t>
    </w:r>
    <w:r>
      <w:rPr>
        <w:rFonts w:hint="eastAsia" w:ascii="仿宋" w:hAnsi="仿宋" w:eastAsia="仿宋" w:cs="仿宋"/>
        <w:b w:val="0"/>
        <w:bCs/>
        <w:color w:val="auto"/>
        <w:sz w:val="24"/>
        <w:szCs w:val="24"/>
        <w:u w:val="single"/>
        <w:lang w:eastAsia="zh-CN"/>
      </w:rPr>
      <w:t>28</w:t>
    </w:r>
    <w:r>
      <w:rPr>
        <w:rFonts w:hint="eastAsia" w:ascii="仿宋" w:hAnsi="仿宋" w:eastAsia="仿宋" w:cs="仿宋"/>
        <w:b w:val="0"/>
        <w:bCs/>
        <w:color w:val="auto"/>
        <w:sz w:val="24"/>
        <w:szCs w:val="24"/>
        <w:u w:val="single"/>
      </w:rPr>
      <w:t>日発行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rPr>
      <w:pict>
        <v:shape id="_x0000_s2049" o:spid="_x0000_s2049" o:spt="136" type="#_x0000_t136" style="position:absolute;left:0pt;height:54.1pt;width:595.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text="f"/>
          <v:textpath on="t" fitshape="t" fitpath="t" trim="t" xscale="f" string="上海董孝銘弁護士事務所" style="font-family:ＭＳ 明朝;font-size:8pt;v-text-align:center;"/>
        </v:shape>
      </w:pict>
    </w:r>
    <w:r>
      <w:rPr>
        <w:lang w:eastAsia="zh-CN"/>
      </w:rPr>
      <w:pict>
        <v:shape id="PowerPlusWaterMarkObject2" o:spid="_x0000_s2050" o:spt="136" type="#_x0000_t136" style="position:absolute;left:0pt;height:40.55pt;width:608.85pt;mso-position-horizontal:center;mso-position-horizontal-relative:margin;mso-position-vertical:center;mso-position-vertical-relative:margin;rotation:20643840f;z-index:-251658240;mso-width-relative:page;mso-height-relative:page;" fillcolor="#C0C0C0" filled="t" stroked="f" coordsize="21600,21600" o:allowincell="f">
          <v:path/>
          <v:fill on="t" focussize="0,0"/>
          <v:stroke on="f"/>
          <v:imagedata o:title=""/>
          <o:lock v:ext="edit" text="f"/>
          <v:textpath on="t" fitshape="t" fitpath="t" trim="t" xscale="f" string="福庚総合外国法事務弁護士事務所" style="font-family:ＭＳ 明朝;font-size:8pt;v-text-align:center;"/>
        </v:shape>
      </w:pict>
    </w:r>
    <w:r>
      <w:rPr>
        <w:lang w:eastAsia="zh-CN"/>
      </w:rPr>
      <w:pict>
        <v:shape id="PowerPlusWaterMarkObject7" o:spid="_x0000_s2051" o:spt="136" type="#_x0000_t136" style="position:absolute;left:0pt;margin-left:0pt;margin-top:0pt;height:39.95pt;width:599.4pt;rotation:20643840f;z-index:-251660288;mso-width-relative:page;mso-height-relative:page;" fillcolor="#C0C0C0" filled="t" stroked="f" coordsize="21600,21600" o:allowincell="f">
          <v:path/>
          <v:fill on="t" opacity="32768f" focussize="0,0"/>
          <v:stroke on="f"/>
          <v:imagedata o:title=""/>
          <o:lock v:ext="edit" text="f"/>
          <v:textpath on="t" fitshape="t" fitpath="t" trim="t" xscale="f" string="福庚総合外国法事務弁護士事務所" style="font-family:ＭＳ ゴシック;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rPr>
      <w:pict>
        <v:shape id="_x0000_s2053" o:spid="_x0000_s2053" o:spt="136" type="#_x0000_t136" style="position:absolute;left:0pt;height:54.1pt;width:595.3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text="f"/>
          <v:textpath on="t" fitshape="t" fitpath="t" trim="t" xscale="f" string="上海董孝銘弁護士事務所" style="font-family:ＭＳ 明朝;font-size:8pt;v-text-align:center;"/>
        </v:shape>
      </w:pict>
    </w:r>
    <w:r>
      <w:rPr>
        <w:lang w:eastAsia="zh-CN"/>
      </w:rPr>
      <w:pict>
        <v:shape id="PowerPlusWaterMarkObject1" o:spid="_x0000_s2054" o:spt="136" type="#_x0000_t136" style="position:absolute;left:0pt;height:40.55pt;width:608.85pt;mso-position-horizontal:center;mso-position-horizontal-relative:margin;mso-position-vertical:center;mso-position-vertical-relative:margin;rotation:20643840f;z-index:-251659264;mso-width-relative:page;mso-height-relative:page;" fillcolor="#C0C0C0" filled="t" stroked="f" coordsize="21600,21600" o:allowincell="f">
          <v:path/>
          <v:fill on="t" focussize="0,0"/>
          <v:stroke on="f"/>
          <v:imagedata o:title=""/>
          <o:lock v:ext="edit" text="f"/>
          <v:textpath on="t" fitshape="t" fitpath="t" trim="t" xscale="f" string="福庚総合外国法事務弁護士事務所" style="font-family:ＭＳ 明朝;font-size:8pt;v-text-align:center;"/>
        </v:shape>
      </w:pict>
    </w:r>
    <w:r>
      <w:rPr>
        <w:lang w:eastAsia="zh-CN"/>
      </w:rPr>
      <w:pict>
        <v:shape id="$PowerPlusWaterMarkObject1" o:spid="_x0000_s2055" o:spt="136" type="#_x0000_t136" style="position:absolute;left:0pt;margin-left:0pt;margin-top:0pt;height:39.95pt;width:599.4pt;rotation:20643840f;z-index:-251661312;mso-width-relative:page;mso-height-relative:page;" fillcolor="#C0C0C0" filled="t" stroked="f" coordsize="21600,21600" o:allowincell="f">
          <v:path/>
          <v:fill on="t" opacity="32768f" focussize="0,0"/>
          <v:stroke on="f"/>
          <v:imagedata o:title=""/>
          <o:lock v:ext="edit" text="f"/>
          <v:textpath on="t" fitshape="t" fitpath="t" trim="t" xscale="f" string="福庚総合外国法事務弁護士事務所" style="font-family:ＭＳ ゴシック;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D61665F"/>
    <w:multiLevelType w:val="singleLevel"/>
    <w:tmpl w:val="1D61665F"/>
    <w:lvl w:ilvl="0" w:tentative="0">
      <w:start w:val="5"/>
      <w:numFmt w:val="decimalFullWidth"/>
      <w:suff w:val="nothing"/>
      <w:lvlText w:val="%1、"/>
      <w:lvlJc w:val="left"/>
      <w:rPr>
        <w:rFonts w:hint="eastAsia"/>
      </w:rPr>
    </w:lvl>
  </w:abstractNum>
  <w:abstractNum w:abstractNumId="2">
    <w:nsid w:val="3E916F7B"/>
    <w:multiLevelType w:val="multilevel"/>
    <w:tmpl w:val="3E916F7B"/>
    <w:lvl w:ilvl="0" w:tentative="0">
      <w:start w:val="1"/>
      <w:numFmt w:val="japaneseCounting"/>
      <w:lvlText w:val="%1、"/>
      <w:lvlJc w:val="left"/>
      <w:pPr>
        <w:ind w:left="480" w:hanging="480"/>
      </w:pPr>
      <w:rPr>
        <w:rFonts w:hint="default" w:ascii="MS Mincho" w:hAnsi="MS Mincho" w:eastAsia="MS Mincho"/>
      </w:rPr>
    </w:lvl>
    <w:lvl w:ilvl="1" w:tentative="0">
      <w:start w:val="1"/>
      <w:numFmt w:val="decimalFullWidth"/>
      <w:lvlText w:val="%2、"/>
      <w:lvlJc w:val="left"/>
      <w:pPr>
        <w:ind w:left="87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54EE17"/>
    <w:multiLevelType w:val="singleLevel"/>
    <w:tmpl w:val="7D54EE17"/>
    <w:lvl w:ilvl="0" w:tentative="0">
      <w:start w:val="3"/>
      <w:numFmt w:val="decimalFullWidth"/>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8F"/>
    <w:rsid w:val="00007940"/>
    <w:rsid w:val="000333BB"/>
    <w:rsid w:val="0004425B"/>
    <w:rsid w:val="00045AF3"/>
    <w:rsid w:val="00055FE7"/>
    <w:rsid w:val="000571EB"/>
    <w:rsid w:val="00075A17"/>
    <w:rsid w:val="000866DE"/>
    <w:rsid w:val="000906CE"/>
    <w:rsid w:val="000941D7"/>
    <w:rsid w:val="000A04F3"/>
    <w:rsid w:val="000A3A4F"/>
    <w:rsid w:val="000A6844"/>
    <w:rsid w:val="000B2558"/>
    <w:rsid w:val="000C70D7"/>
    <w:rsid w:val="000F3535"/>
    <w:rsid w:val="000F41BA"/>
    <w:rsid w:val="00131993"/>
    <w:rsid w:val="00146605"/>
    <w:rsid w:val="00152B82"/>
    <w:rsid w:val="00171DC5"/>
    <w:rsid w:val="00172A27"/>
    <w:rsid w:val="00174001"/>
    <w:rsid w:val="00177A95"/>
    <w:rsid w:val="001862FB"/>
    <w:rsid w:val="00190912"/>
    <w:rsid w:val="00190F62"/>
    <w:rsid w:val="001A5752"/>
    <w:rsid w:val="001B169B"/>
    <w:rsid w:val="001B6142"/>
    <w:rsid w:val="001C7DD0"/>
    <w:rsid w:val="001D2FCD"/>
    <w:rsid w:val="001E1F4D"/>
    <w:rsid w:val="001F0724"/>
    <w:rsid w:val="001F1446"/>
    <w:rsid w:val="00200E0A"/>
    <w:rsid w:val="0020640A"/>
    <w:rsid w:val="0021117F"/>
    <w:rsid w:val="002118C6"/>
    <w:rsid w:val="00216404"/>
    <w:rsid w:val="00240145"/>
    <w:rsid w:val="00240800"/>
    <w:rsid w:val="0024156F"/>
    <w:rsid w:val="00255E33"/>
    <w:rsid w:val="00256079"/>
    <w:rsid w:val="00264F9D"/>
    <w:rsid w:val="00274102"/>
    <w:rsid w:val="002741BE"/>
    <w:rsid w:val="00277F69"/>
    <w:rsid w:val="002840E2"/>
    <w:rsid w:val="00287466"/>
    <w:rsid w:val="002947F3"/>
    <w:rsid w:val="0029601A"/>
    <w:rsid w:val="002B035A"/>
    <w:rsid w:val="002C215D"/>
    <w:rsid w:val="002D745F"/>
    <w:rsid w:val="002F06C3"/>
    <w:rsid w:val="002F46EC"/>
    <w:rsid w:val="00307242"/>
    <w:rsid w:val="00317B60"/>
    <w:rsid w:val="003438C9"/>
    <w:rsid w:val="00347C35"/>
    <w:rsid w:val="0036493F"/>
    <w:rsid w:val="00381F27"/>
    <w:rsid w:val="00390342"/>
    <w:rsid w:val="003A4FDF"/>
    <w:rsid w:val="003B07AF"/>
    <w:rsid w:val="003C29B6"/>
    <w:rsid w:val="003D2ECB"/>
    <w:rsid w:val="003E2642"/>
    <w:rsid w:val="0041017A"/>
    <w:rsid w:val="00431AB6"/>
    <w:rsid w:val="00432CCB"/>
    <w:rsid w:val="0046357F"/>
    <w:rsid w:val="00477128"/>
    <w:rsid w:val="00484657"/>
    <w:rsid w:val="0049664F"/>
    <w:rsid w:val="004C0A6F"/>
    <w:rsid w:val="004C3623"/>
    <w:rsid w:val="004D567D"/>
    <w:rsid w:val="004F3070"/>
    <w:rsid w:val="004F673E"/>
    <w:rsid w:val="00513DF8"/>
    <w:rsid w:val="00565EC2"/>
    <w:rsid w:val="00572A77"/>
    <w:rsid w:val="005731B3"/>
    <w:rsid w:val="00574AFD"/>
    <w:rsid w:val="005775A6"/>
    <w:rsid w:val="005A30B6"/>
    <w:rsid w:val="005B101D"/>
    <w:rsid w:val="005B1AE5"/>
    <w:rsid w:val="005B6795"/>
    <w:rsid w:val="005E7F29"/>
    <w:rsid w:val="005F15AB"/>
    <w:rsid w:val="006050BF"/>
    <w:rsid w:val="00643526"/>
    <w:rsid w:val="00643B39"/>
    <w:rsid w:val="006460C0"/>
    <w:rsid w:val="0064756B"/>
    <w:rsid w:val="00653B86"/>
    <w:rsid w:val="006636CF"/>
    <w:rsid w:val="00663B0D"/>
    <w:rsid w:val="00671F2A"/>
    <w:rsid w:val="00690C95"/>
    <w:rsid w:val="00693550"/>
    <w:rsid w:val="006E6603"/>
    <w:rsid w:val="006E693D"/>
    <w:rsid w:val="00721428"/>
    <w:rsid w:val="00725875"/>
    <w:rsid w:val="00726965"/>
    <w:rsid w:val="0074314D"/>
    <w:rsid w:val="007459CF"/>
    <w:rsid w:val="007605FB"/>
    <w:rsid w:val="007639AF"/>
    <w:rsid w:val="00774263"/>
    <w:rsid w:val="0078334F"/>
    <w:rsid w:val="00785CDE"/>
    <w:rsid w:val="007A2EA3"/>
    <w:rsid w:val="007A600A"/>
    <w:rsid w:val="007B3EAA"/>
    <w:rsid w:val="007B67C2"/>
    <w:rsid w:val="007D1A20"/>
    <w:rsid w:val="007D434E"/>
    <w:rsid w:val="007E09B2"/>
    <w:rsid w:val="007E4838"/>
    <w:rsid w:val="007F0B2D"/>
    <w:rsid w:val="007F128C"/>
    <w:rsid w:val="007F74BD"/>
    <w:rsid w:val="00800AD2"/>
    <w:rsid w:val="00811CAF"/>
    <w:rsid w:val="00832739"/>
    <w:rsid w:val="00856B99"/>
    <w:rsid w:val="00867A9D"/>
    <w:rsid w:val="008723DB"/>
    <w:rsid w:val="00880A94"/>
    <w:rsid w:val="008832C9"/>
    <w:rsid w:val="00892DC7"/>
    <w:rsid w:val="008A1A47"/>
    <w:rsid w:val="008A59B3"/>
    <w:rsid w:val="008B2D7C"/>
    <w:rsid w:val="008B3BC3"/>
    <w:rsid w:val="008C61CB"/>
    <w:rsid w:val="008D2549"/>
    <w:rsid w:val="008D3794"/>
    <w:rsid w:val="008D7276"/>
    <w:rsid w:val="008E04ED"/>
    <w:rsid w:val="008F51DC"/>
    <w:rsid w:val="0090711A"/>
    <w:rsid w:val="0091188F"/>
    <w:rsid w:val="009162B3"/>
    <w:rsid w:val="0092344B"/>
    <w:rsid w:val="00946688"/>
    <w:rsid w:val="00950488"/>
    <w:rsid w:val="009526D7"/>
    <w:rsid w:val="0098132E"/>
    <w:rsid w:val="009C5066"/>
    <w:rsid w:val="009D4E5B"/>
    <w:rsid w:val="009E684D"/>
    <w:rsid w:val="009F64B5"/>
    <w:rsid w:val="009F76CC"/>
    <w:rsid w:val="00A07215"/>
    <w:rsid w:val="00A22B7A"/>
    <w:rsid w:val="00A27C75"/>
    <w:rsid w:val="00A47B1F"/>
    <w:rsid w:val="00A63591"/>
    <w:rsid w:val="00A73DBC"/>
    <w:rsid w:val="00A77CEA"/>
    <w:rsid w:val="00A8227E"/>
    <w:rsid w:val="00A83ABB"/>
    <w:rsid w:val="00A84E2D"/>
    <w:rsid w:val="00AA3D1C"/>
    <w:rsid w:val="00AA70CA"/>
    <w:rsid w:val="00AB0342"/>
    <w:rsid w:val="00AB0E98"/>
    <w:rsid w:val="00AB70E3"/>
    <w:rsid w:val="00AD341E"/>
    <w:rsid w:val="00AE334A"/>
    <w:rsid w:val="00AE761B"/>
    <w:rsid w:val="00AF0BB9"/>
    <w:rsid w:val="00AF2DBE"/>
    <w:rsid w:val="00B00A58"/>
    <w:rsid w:val="00B155F2"/>
    <w:rsid w:val="00B16C23"/>
    <w:rsid w:val="00B225C2"/>
    <w:rsid w:val="00B25AC3"/>
    <w:rsid w:val="00B37B28"/>
    <w:rsid w:val="00B572C3"/>
    <w:rsid w:val="00B65675"/>
    <w:rsid w:val="00B67DFE"/>
    <w:rsid w:val="00B76137"/>
    <w:rsid w:val="00B86DC8"/>
    <w:rsid w:val="00B87151"/>
    <w:rsid w:val="00B904EF"/>
    <w:rsid w:val="00B92B7E"/>
    <w:rsid w:val="00BA552A"/>
    <w:rsid w:val="00BA65A1"/>
    <w:rsid w:val="00BA7AAA"/>
    <w:rsid w:val="00BC2678"/>
    <w:rsid w:val="00BD16A7"/>
    <w:rsid w:val="00BD513C"/>
    <w:rsid w:val="00BE1AA1"/>
    <w:rsid w:val="00BE2783"/>
    <w:rsid w:val="00BE5CFF"/>
    <w:rsid w:val="00C0368E"/>
    <w:rsid w:val="00C11BAA"/>
    <w:rsid w:val="00C1358C"/>
    <w:rsid w:val="00C16EF8"/>
    <w:rsid w:val="00C31D99"/>
    <w:rsid w:val="00C32853"/>
    <w:rsid w:val="00C43DD8"/>
    <w:rsid w:val="00C55886"/>
    <w:rsid w:val="00C63457"/>
    <w:rsid w:val="00C86AFB"/>
    <w:rsid w:val="00CA001B"/>
    <w:rsid w:val="00CC58BD"/>
    <w:rsid w:val="00CC5AF7"/>
    <w:rsid w:val="00CD35F7"/>
    <w:rsid w:val="00CE1159"/>
    <w:rsid w:val="00CE27B9"/>
    <w:rsid w:val="00CE45C8"/>
    <w:rsid w:val="00CE6DF4"/>
    <w:rsid w:val="00CF3ABD"/>
    <w:rsid w:val="00D10F47"/>
    <w:rsid w:val="00D16341"/>
    <w:rsid w:val="00D30E15"/>
    <w:rsid w:val="00D31928"/>
    <w:rsid w:val="00D44F1A"/>
    <w:rsid w:val="00D46E07"/>
    <w:rsid w:val="00D52E36"/>
    <w:rsid w:val="00D61F19"/>
    <w:rsid w:val="00D81267"/>
    <w:rsid w:val="00D82807"/>
    <w:rsid w:val="00D924E9"/>
    <w:rsid w:val="00D936F3"/>
    <w:rsid w:val="00DB288A"/>
    <w:rsid w:val="00DB419E"/>
    <w:rsid w:val="00DB75E7"/>
    <w:rsid w:val="00DE5BF3"/>
    <w:rsid w:val="00DE5CCB"/>
    <w:rsid w:val="00DE6293"/>
    <w:rsid w:val="00DF198F"/>
    <w:rsid w:val="00DF6B1B"/>
    <w:rsid w:val="00E009CC"/>
    <w:rsid w:val="00E0188C"/>
    <w:rsid w:val="00E14A0F"/>
    <w:rsid w:val="00E14F9F"/>
    <w:rsid w:val="00E17E73"/>
    <w:rsid w:val="00E43905"/>
    <w:rsid w:val="00E528EC"/>
    <w:rsid w:val="00E777C7"/>
    <w:rsid w:val="00E83677"/>
    <w:rsid w:val="00E87E77"/>
    <w:rsid w:val="00E91DB5"/>
    <w:rsid w:val="00EA3D90"/>
    <w:rsid w:val="00EB6D79"/>
    <w:rsid w:val="00EC15F0"/>
    <w:rsid w:val="00ED3167"/>
    <w:rsid w:val="00EE4F82"/>
    <w:rsid w:val="00EF26E5"/>
    <w:rsid w:val="00EF7935"/>
    <w:rsid w:val="00F01033"/>
    <w:rsid w:val="00F03C12"/>
    <w:rsid w:val="00F11723"/>
    <w:rsid w:val="00F15328"/>
    <w:rsid w:val="00F63127"/>
    <w:rsid w:val="00F65420"/>
    <w:rsid w:val="00F70F19"/>
    <w:rsid w:val="00F76610"/>
    <w:rsid w:val="00F87850"/>
    <w:rsid w:val="00FA615C"/>
    <w:rsid w:val="00FB377B"/>
    <w:rsid w:val="00FB751B"/>
    <w:rsid w:val="00FD33EE"/>
    <w:rsid w:val="00FF1157"/>
    <w:rsid w:val="00FF2156"/>
    <w:rsid w:val="00FF5161"/>
    <w:rsid w:val="02D65D6B"/>
    <w:rsid w:val="03B13612"/>
    <w:rsid w:val="03E942DF"/>
    <w:rsid w:val="05633CD5"/>
    <w:rsid w:val="05E50738"/>
    <w:rsid w:val="05E774BE"/>
    <w:rsid w:val="08683D26"/>
    <w:rsid w:val="08755A75"/>
    <w:rsid w:val="0890741D"/>
    <w:rsid w:val="08973FCC"/>
    <w:rsid w:val="09406A6E"/>
    <w:rsid w:val="097B4095"/>
    <w:rsid w:val="09E431C6"/>
    <w:rsid w:val="0AC42F47"/>
    <w:rsid w:val="0BCF72AC"/>
    <w:rsid w:val="0D47705E"/>
    <w:rsid w:val="0D731ED4"/>
    <w:rsid w:val="0E7274DB"/>
    <w:rsid w:val="0F194791"/>
    <w:rsid w:val="0F2A11CD"/>
    <w:rsid w:val="0F5D4AAD"/>
    <w:rsid w:val="110A76EA"/>
    <w:rsid w:val="113B6F92"/>
    <w:rsid w:val="117C0D3F"/>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E14E62"/>
    <w:rsid w:val="19EC7492"/>
    <w:rsid w:val="19ED3072"/>
    <w:rsid w:val="19F241C3"/>
    <w:rsid w:val="1A9154A1"/>
    <w:rsid w:val="1C0F56E4"/>
    <w:rsid w:val="1F0B7168"/>
    <w:rsid w:val="1F261BB1"/>
    <w:rsid w:val="20823AA3"/>
    <w:rsid w:val="213D22F1"/>
    <w:rsid w:val="21D23353"/>
    <w:rsid w:val="21DE3D8C"/>
    <w:rsid w:val="22435FD9"/>
    <w:rsid w:val="23CC074A"/>
    <w:rsid w:val="23ED4B32"/>
    <w:rsid w:val="243B6D01"/>
    <w:rsid w:val="244E52E6"/>
    <w:rsid w:val="247E54C2"/>
    <w:rsid w:val="254002AB"/>
    <w:rsid w:val="28260E5A"/>
    <w:rsid w:val="296D0386"/>
    <w:rsid w:val="2B681CF3"/>
    <w:rsid w:val="2B7A1BAA"/>
    <w:rsid w:val="2B7C1163"/>
    <w:rsid w:val="2C88151C"/>
    <w:rsid w:val="2F0C31B3"/>
    <w:rsid w:val="301658D5"/>
    <w:rsid w:val="30EC7553"/>
    <w:rsid w:val="31B502F9"/>
    <w:rsid w:val="32157468"/>
    <w:rsid w:val="335A631F"/>
    <w:rsid w:val="3491366D"/>
    <w:rsid w:val="34AC6644"/>
    <w:rsid w:val="36856DD7"/>
    <w:rsid w:val="369D3BA6"/>
    <w:rsid w:val="37677359"/>
    <w:rsid w:val="37C85045"/>
    <w:rsid w:val="37F31CF4"/>
    <w:rsid w:val="38A269D3"/>
    <w:rsid w:val="39810466"/>
    <w:rsid w:val="39A64544"/>
    <w:rsid w:val="39F36994"/>
    <w:rsid w:val="3A0D7026"/>
    <w:rsid w:val="3B4B5A05"/>
    <w:rsid w:val="3CFF1080"/>
    <w:rsid w:val="3E9F4FE6"/>
    <w:rsid w:val="3EB6078B"/>
    <w:rsid w:val="3ED16745"/>
    <w:rsid w:val="3F7F0F1F"/>
    <w:rsid w:val="41B6005B"/>
    <w:rsid w:val="422E6DA8"/>
    <w:rsid w:val="433505EF"/>
    <w:rsid w:val="44A21D28"/>
    <w:rsid w:val="44D52EBA"/>
    <w:rsid w:val="4588523F"/>
    <w:rsid w:val="45AB694E"/>
    <w:rsid w:val="45BC5CF7"/>
    <w:rsid w:val="45C60805"/>
    <w:rsid w:val="45E62E1A"/>
    <w:rsid w:val="46504964"/>
    <w:rsid w:val="4729044D"/>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88D475F"/>
    <w:rsid w:val="5D2E4A03"/>
    <w:rsid w:val="5D751988"/>
    <w:rsid w:val="5DD91686"/>
    <w:rsid w:val="5F251F48"/>
    <w:rsid w:val="5F4A7C69"/>
    <w:rsid w:val="5F683C8F"/>
    <w:rsid w:val="601622F0"/>
    <w:rsid w:val="603F5AD5"/>
    <w:rsid w:val="61304C00"/>
    <w:rsid w:val="61310CEE"/>
    <w:rsid w:val="61D11D3C"/>
    <w:rsid w:val="63B32720"/>
    <w:rsid w:val="65282CB8"/>
    <w:rsid w:val="66E67788"/>
    <w:rsid w:val="68261D97"/>
    <w:rsid w:val="69AD626E"/>
    <w:rsid w:val="69D66C4B"/>
    <w:rsid w:val="6A1F5175"/>
    <w:rsid w:val="6A911D64"/>
    <w:rsid w:val="6DC66D63"/>
    <w:rsid w:val="6DFF2D05"/>
    <w:rsid w:val="6E555C92"/>
    <w:rsid w:val="6E5670F6"/>
    <w:rsid w:val="6F343DA0"/>
    <w:rsid w:val="6FE62BA6"/>
    <w:rsid w:val="6FFD30C4"/>
    <w:rsid w:val="70F212CA"/>
    <w:rsid w:val="71CB07C2"/>
    <w:rsid w:val="72134647"/>
    <w:rsid w:val="73735975"/>
    <w:rsid w:val="73D00A6F"/>
    <w:rsid w:val="74FB517C"/>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ja-JP"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3">
    <w:name w:val="heading 2"/>
    <w:basedOn w:val="1"/>
    <w:next w:val="1"/>
    <w:qFormat/>
    <w:uiPriority w:val="0"/>
    <w:pPr>
      <w:jc w:val="left"/>
      <w:outlineLvl w:val="1"/>
    </w:pPr>
    <w:rPr>
      <w:rFonts w:hint="eastAsia" w:ascii="宋体" w:hAnsi="宋体"/>
      <w:b/>
      <w:kern w:val="0"/>
      <w:sz w:val="24"/>
      <w:szCs w:val="24"/>
      <w:lang w:eastAsia="zh-CN"/>
    </w:rPr>
  </w:style>
  <w:style w:type="paragraph" w:styleId="4">
    <w:name w:val="heading 3"/>
    <w:basedOn w:val="1"/>
    <w:next w:val="1"/>
    <w:qFormat/>
    <w:uiPriority w:val="0"/>
    <w:pPr>
      <w:keepNext/>
      <w:keepLines/>
      <w:spacing w:before="260" w:after="260" w:line="416" w:lineRule="auto"/>
      <w:outlineLvl w:val="2"/>
    </w:pPr>
    <w:rPr>
      <w:b/>
      <w:bCs/>
      <w:sz w:val="32"/>
      <w:szCs w:val="32"/>
      <w:lang w:eastAsia="zh-CN"/>
    </w:rPr>
  </w:style>
  <w:style w:type="character" w:default="1" w:styleId="14">
    <w:name w:val="Default Paragraph Font"/>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5">
    <w:name w:val="Closing"/>
    <w:basedOn w:val="1"/>
    <w:uiPriority w:val="0"/>
    <w:pPr>
      <w:jc w:val="right"/>
    </w:pPr>
    <w:rPr>
      <w:rFonts w:ascii="MS Mincho"/>
    </w:rPr>
  </w:style>
  <w:style w:type="paragraph" w:styleId="6">
    <w:name w:val="Body Text"/>
    <w:basedOn w:val="1"/>
    <w:qFormat/>
    <w:uiPriority w:val="0"/>
  </w:style>
  <w:style w:type="paragraph" w:styleId="7">
    <w:name w:val="Body Text Indent"/>
    <w:basedOn w:val="1"/>
    <w:qFormat/>
    <w:uiPriority w:val="0"/>
    <w:pPr>
      <w:ind w:left="709" w:hanging="283"/>
    </w:pPr>
    <w:rPr>
      <w:rFonts w:ascii="MS UI Gothic" w:hAnsi="MS UI Gothic" w:eastAsia="MS UI Gothic"/>
      <w:sz w:val="22"/>
    </w:rPr>
  </w:style>
  <w:style w:type="paragraph" w:styleId="8">
    <w:name w:val="Body Text Indent 2"/>
    <w:basedOn w:val="1"/>
    <w:qFormat/>
    <w:uiPriority w:val="0"/>
    <w:pPr>
      <w:ind w:left="-142"/>
    </w:pPr>
    <w:rPr>
      <w:rFonts w:ascii="MS UI Gothic" w:hAnsi="MS UI Gothic" w:eastAsia="MS UI Gothic"/>
      <w:sz w:val="24"/>
    </w:rPr>
  </w:style>
  <w:style w:type="paragraph" w:styleId="9">
    <w:name w:val="footer"/>
    <w:basedOn w:val="1"/>
    <w:qFormat/>
    <w:uiPriority w:val="0"/>
    <w:pPr>
      <w:tabs>
        <w:tab w:val="center" w:pos="4252"/>
        <w:tab w:val="right" w:pos="8504"/>
      </w:tabs>
      <w:snapToGrid w:val="0"/>
    </w:pPr>
    <w:rPr>
      <w:sz w:val="18"/>
    </w:rPr>
  </w:style>
  <w:style w:type="paragraph" w:styleId="10">
    <w:name w:val="header"/>
    <w:basedOn w:val="1"/>
    <w:uiPriority w:val="0"/>
    <w:pPr>
      <w:tabs>
        <w:tab w:val="center" w:pos="4252"/>
        <w:tab w:val="right" w:pos="8504"/>
      </w:tabs>
      <w:snapToGrid w:val="0"/>
    </w:pPr>
    <w:rPr>
      <w:sz w:val="18"/>
    </w:rPr>
  </w:style>
  <w:style w:type="paragraph" w:styleId="11">
    <w:name w:val="footnote text"/>
    <w:basedOn w:val="1"/>
    <w:qFormat/>
    <w:uiPriority w:val="0"/>
    <w:pPr>
      <w:snapToGrid w:val="0"/>
      <w:jc w:val="left"/>
    </w:pPr>
    <w:rPr>
      <w:lang w:eastAsia="zh-CN"/>
    </w:rPr>
  </w:style>
  <w:style w:type="paragraph" w:styleId="12">
    <w:name w:val="Body Text Indent 3"/>
    <w:basedOn w:val="1"/>
    <w:uiPriority w:val="0"/>
    <w:pPr>
      <w:ind w:left="-142"/>
    </w:pPr>
    <w:rPr>
      <w:rFonts w:ascii="MS UI Gothic" w:hAnsi="MS UI Gothic" w:eastAsia="MS UI Gothic"/>
      <w:sz w:val="22"/>
    </w:rPr>
  </w:style>
  <w:style w:type="paragraph" w:styleId="13">
    <w:name w:val="Normal (Web)"/>
    <w:basedOn w:val="1"/>
    <w:qFormat/>
    <w:uiPriority w:val="0"/>
    <w:pPr>
      <w:widowControl/>
      <w:spacing w:before="100" w:beforeAutospacing="1" w:after="100" w:afterAutospacing="1"/>
      <w:jc w:val="left"/>
    </w:pPr>
    <w:rPr>
      <w:rFonts w:ascii="MS PGothic" w:hAnsi="MS PGothic" w:eastAsia="MS PGothic" w:cs="MS PGothic"/>
      <w:kern w:val="0"/>
      <w:sz w:val="24"/>
      <w:szCs w:val="24"/>
    </w:rPr>
  </w:style>
  <w:style w:type="character" w:styleId="15">
    <w:name w:val="Strong"/>
    <w:qFormat/>
    <w:uiPriority w:val="0"/>
    <w:rPr>
      <w:color w:val="CC0000"/>
    </w:rPr>
  </w:style>
  <w:style w:type="character" w:styleId="16">
    <w:name w:val="page number"/>
    <w:basedOn w:val="14"/>
    <w:qFormat/>
    <w:uiPriority w:val="0"/>
  </w:style>
  <w:style w:type="character" w:styleId="17">
    <w:name w:val="FollowedHyperlink"/>
    <w:qFormat/>
    <w:uiPriority w:val="0"/>
    <w:rPr>
      <w:color w:val="174FA2"/>
      <w:u w:val="none"/>
    </w:rPr>
  </w:style>
  <w:style w:type="character" w:styleId="18">
    <w:name w:val="Emphasis"/>
    <w:basedOn w:val="14"/>
    <w:qFormat/>
    <w:uiPriority w:val="0"/>
    <w:rPr>
      <w:b/>
      <w:i/>
    </w:rPr>
  </w:style>
  <w:style w:type="character" w:styleId="19">
    <w:name w:val="Hyperlink"/>
    <w:qFormat/>
    <w:uiPriority w:val="0"/>
    <w:rPr>
      <w:color w:val="174FA2"/>
      <w:u w:val="none"/>
    </w:rPr>
  </w:style>
  <w:style w:type="character" w:styleId="20">
    <w:name w:val="HTML Code"/>
    <w:basedOn w:val="14"/>
    <w:uiPriority w:val="0"/>
    <w:rPr>
      <w:rFonts w:ascii="Courier New" w:hAnsi="Courier New"/>
      <w:sz w:val="20"/>
    </w:rPr>
  </w:style>
  <w:style w:type="character" w:styleId="21">
    <w:name w:val="HTML Cite"/>
    <w:uiPriority w:val="0"/>
    <w:rPr>
      <w:color w:val="006D21"/>
    </w:rPr>
  </w:style>
  <w:style w:type="character" w:styleId="22">
    <w:name w:val="footnote reference"/>
    <w:qFormat/>
    <w:uiPriority w:val="0"/>
    <w:rPr>
      <w:vertAlign w:val="superscript"/>
    </w:rPr>
  </w:style>
  <w:style w:type="character" w:customStyle="1" w:styleId="24">
    <w:name w:val="ordinary-span-edit2"/>
    <w:basedOn w:val="14"/>
    <w:qFormat/>
    <w:uiPriority w:val="0"/>
  </w:style>
  <w:style w:type="character" w:customStyle="1" w:styleId="25">
    <w:name w:val="text"/>
    <w:qFormat/>
    <w:uiPriority w:val="0"/>
    <w:rPr>
      <w:color w:val="333333"/>
      <w:sz w:val="21"/>
      <w:szCs w:val="21"/>
    </w:rPr>
  </w:style>
  <w:style w:type="character" w:customStyle="1" w:styleId="26">
    <w:name w:val="def"/>
    <w:basedOn w:val="14"/>
    <w:qFormat/>
    <w:uiPriority w:val="0"/>
  </w:style>
  <w:style w:type="paragraph" w:customStyle="1" w:styleId="27">
    <w:name w:val="p0"/>
    <w:basedOn w:val="1"/>
    <w:qFormat/>
    <w:uiPriority w:val="0"/>
    <w:pPr>
      <w:widowControl/>
    </w:pPr>
    <w:rPr>
      <w:kern w:val="0"/>
      <w:szCs w:val="21"/>
      <w:lang w:eastAsia="zh-CN"/>
    </w:rPr>
  </w:style>
  <w:style w:type="paragraph" w:customStyle="1" w:styleId="28">
    <w:name w:val="列出段落1"/>
    <w:basedOn w:val="1"/>
    <w:uiPriority w:val="0"/>
    <w:pPr>
      <w:ind w:firstLine="420" w:firstLineChars="200"/>
    </w:pPr>
  </w:style>
  <w:style w:type="paragraph" w:customStyle="1" w:styleId="29">
    <w:name w:val="sentence-other"/>
    <w:basedOn w:val="1"/>
    <w:qFormat/>
    <w:uiPriority w:val="0"/>
    <w:pPr>
      <w:jc w:val="left"/>
    </w:pPr>
    <w:rPr>
      <w:rFonts w:ascii="微软雅黑" w:hAnsi="微软雅黑" w:eastAsia="微软雅黑"/>
      <w:kern w:val="0"/>
      <w:sz w:val="24"/>
      <w:szCs w:val="24"/>
      <w:lang w:eastAsia="zh-CN"/>
    </w:rPr>
  </w:style>
  <w:style w:type="paragraph" w:customStyle="1" w:styleId="30">
    <w:name w:val="吹き出し1"/>
    <w:basedOn w:val="1"/>
    <w:uiPriority w:val="0"/>
    <w:rPr>
      <w:rFonts w:ascii="Arial" w:hAnsi="Arial" w:eastAsia="MS Gothic"/>
      <w:sz w:val="18"/>
      <w:szCs w:val="18"/>
    </w:rPr>
  </w:style>
  <w:style w:type="paragraph" w:styleId="31">
    <w:name w:val="List Paragraph"/>
    <w:basedOn w:val="1"/>
    <w:qFormat/>
    <w:uiPriority w:val="34"/>
    <w:pPr>
      <w:ind w:firstLine="420" w:firstLineChars="200"/>
    </w:pPr>
  </w:style>
  <w:style w:type="character" w:customStyle="1" w:styleId="32">
    <w:name w:val="post-date"/>
    <w:basedOn w:val="14"/>
    <w:uiPriority w:val="0"/>
    <w:rPr>
      <w:sz w:val="16"/>
      <w:szCs w:val="16"/>
    </w:rPr>
  </w:style>
  <w:style w:type="character" w:customStyle="1" w:styleId="33">
    <w:name w:val="expand"/>
    <w:basedOn w:val="14"/>
    <w:qFormat/>
    <w:uiPriority w:val="0"/>
  </w:style>
  <w:style w:type="character" w:customStyle="1" w:styleId="34">
    <w:name w:val="v_sub_menu_btn"/>
    <w:basedOn w:val="14"/>
    <w:qFormat/>
    <w:uiPriority w:val="0"/>
    <w:rPr>
      <w:color w:val="888888"/>
    </w:rPr>
  </w:style>
  <w:style w:type="character" w:customStyle="1" w:styleId="35">
    <w:name w:val="rss-date"/>
    <w:basedOn w:val="14"/>
    <w:qFormat/>
    <w:uiPriority w:val="0"/>
  </w:style>
  <w:style w:type="character" w:customStyle="1" w:styleId="36">
    <w:name w:val="wpcf7-not-valid-tip"/>
    <w:basedOn w:val="14"/>
    <w:qFormat/>
    <w:uiPriority w:val="0"/>
    <w:rPr>
      <w:color w:val="FF0000"/>
      <w:sz w:val="21"/>
      <w:szCs w:val="21"/>
    </w:rPr>
  </w:style>
  <w:style w:type="character" w:customStyle="1" w:styleId="37">
    <w:name w:val="wpcf7-list-item"/>
    <w:basedOn w:val="14"/>
    <w:qFormat/>
    <w:uiPriority w:val="0"/>
  </w:style>
  <w:style w:type="character" w:customStyle="1" w:styleId="38">
    <w:name w:val="wpcf7-form-control-wrap"/>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0"/>
    <customShpInfo spid="_x0000_s2051"/>
    <customShpInfo spid="_x0000_s2053"/>
    <customShpInfo spid="_x0000_s2054"/>
    <customShpInfo spid="_x0000_s205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491</Words>
  <Characters>2801</Characters>
  <Lines>23</Lines>
  <Paragraphs>6</Paragraphs>
  <ScaleCrop>false</ScaleCrop>
  <LinksUpToDate>false</LinksUpToDate>
  <CharactersWithSpaces>3286</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2018-03-27T09:29:00Z</dcterms:created>
  <dc:creator>dong</dc:creator>
  <cp:lastModifiedBy>보고싶다</cp:lastModifiedBy>
  <cp:lastPrinted>2015-10-08T23:47:00Z</cp:lastPrinted>
  <dcterms:modified xsi:type="dcterms:W3CDTF">2018-03-27T14:28:18Z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