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63D19" w:rsidRDefault="00563D19">
      <w:pPr>
        <w:spacing w:line="400" w:lineRule="exact"/>
        <w:rPr>
          <w:rFonts w:ascii="仿宋" w:eastAsia="仿宋" w:hAnsi="仿宋" w:cs="仿宋" w:hint="eastAsia"/>
          <w:sz w:val="24"/>
          <w:szCs w:val="24"/>
          <w:lang w:eastAsia="zh-CN"/>
        </w:rPr>
      </w:pPr>
      <w:bookmarkStart w:id="0" w:name="_GoBack"/>
      <w:bookmarkEnd w:id="0"/>
    </w:p>
    <w:p w:rsidR="00563D19" w:rsidRDefault="0030608B">
      <w:pPr>
        <w:spacing w:line="240" w:lineRule="atLeast"/>
        <w:jc w:val="center"/>
        <w:rPr>
          <w:rFonts w:ascii="仿宋" w:eastAsia="仿宋" w:hAnsi="仿宋" w:cs="仿宋"/>
          <w:b/>
          <w:bCs/>
          <w:w w:val="150"/>
          <w:sz w:val="32"/>
          <w:szCs w:val="32"/>
        </w:rPr>
      </w:pPr>
      <w:r>
        <w:rPr>
          <w:rFonts w:ascii="仿宋" w:eastAsia="仿宋" w:hAnsi="仿宋" w:cs="仿宋" w:hint="eastAsia"/>
          <w:b/>
          <w:bCs/>
          <w:w w:val="150"/>
          <w:sz w:val="32"/>
          <w:szCs w:val="32"/>
        </w:rPr>
        <w:t>最新・中国法ニューズレター</w:t>
      </w:r>
    </w:p>
    <w:p w:rsidR="00563D19" w:rsidRDefault="00563D19">
      <w:pPr>
        <w:spacing w:line="240" w:lineRule="atLeast"/>
        <w:jc w:val="center"/>
        <w:rPr>
          <w:rFonts w:ascii="仿宋" w:eastAsia="仿宋" w:hAnsi="仿宋" w:cs="仿宋"/>
          <w:sz w:val="24"/>
          <w:szCs w:val="24"/>
        </w:rPr>
      </w:pPr>
    </w:p>
    <w:p w:rsidR="00563D19" w:rsidRDefault="0030608B">
      <w:pPr>
        <w:spacing w:line="240" w:lineRule="atLeast"/>
        <w:jc w:val="center"/>
        <w:rPr>
          <w:rFonts w:ascii="仿宋" w:eastAsia="仿宋" w:hAnsi="仿宋" w:cs="仿宋"/>
          <w:sz w:val="24"/>
          <w:szCs w:val="24"/>
          <w:lang w:eastAsia="zh-CN"/>
        </w:rPr>
      </w:pPr>
      <w:r>
        <w:rPr>
          <w:rFonts w:ascii="仿宋" w:eastAsia="仿宋" w:hAnsi="仿宋" w:cs="仿宋" w:hint="eastAsia"/>
          <w:sz w:val="24"/>
          <w:szCs w:val="24"/>
          <w:lang w:eastAsia="zh-CN"/>
        </w:rPr>
        <w:t>――――第3号――――</w:t>
      </w:r>
    </w:p>
    <w:p w:rsidR="00563D19" w:rsidRDefault="0030608B">
      <w:pPr>
        <w:pStyle w:val="a6"/>
        <w:tabs>
          <w:tab w:val="clear" w:pos="4252"/>
          <w:tab w:val="clear" w:pos="8504"/>
        </w:tabs>
        <w:snapToGrid/>
        <w:spacing w:line="240" w:lineRule="atLeast"/>
        <w:rPr>
          <w:rFonts w:ascii="仿宋" w:eastAsia="仿宋" w:hAnsi="仿宋" w:cs="仿宋"/>
          <w:sz w:val="24"/>
          <w:szCs w:val="24"/>
          <w:lang w:eastAsia="zh-CN"/>
        </w:rPr>
      </w:pPr>
      <w:r>
        <w:rPr>
          <w:rFonts w:ascii="仿宋" w:eastAsia="仿宋" w:hAnsi="仿宋" w:cs="仿宋" w:hint="eastAsia"/>
          <w:noProof/>
          <w:sz w:val="24"/>
          <w:szCs w:val="24"/>
          <w:lang w:eastAsia="zh-CN"/>
        </w:rPr>
        <mc:AlternateContent>
          <mc:Choice Requires="wps">
            <w:drawing>
              <wp:anchor distT="0" distB="0" distL="114300" distR="114300" simplePos="0" relativeHeight="251655680" behindDoc="0" locked="0" layoutInCell="1" allowOverlap="1">
                <wp:simplePos x="0" y="0"/>
                <wp:positionH relativeFrom="column">
                  <wp:posOffset>1828800</wp:posOffset>
                </wp:positionH>
                <wp:positionV relativeFrom="paragraph">
                  <wp:posOffset>490220</wp:posOffset>
                </wp:positionV>
                <wp:extent cx="4241800" cy="2171700"/>
                <wp:effectExtent l="9525" t="13970" r="6350" b="5080"/>
                <wp:wrapTopAndBottom/>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0" cy="2171700"/>
                        </a:xfrm>
                        <a:prstGeom prst="foldedCorner">
                          <a:avLst>
                            <a:gd name="adj" fmla="val 6116"/>
                          </a:avLst>
                        </a:prstGeom>
                        <a:noFill/>
                        <a:ln w="9525">
                          <a:solidFill>
                            <a:srgbClr val="000000"/>
                          </a:solidFill>
                          <a:round/>
                        </a:ln>
                      </wps:spPr>
                      <wps:txbx>
                        <w:txbxContent>
                          <w:p w:rsidR="00563D19" w:rsidRDefault="00563D19">
                            <w:pPr>
                              <w:rPr>
                                <w:rFonts w:ascii="MS UI Gothic" w:eastAsia="MS UI Gothic" w:hAnsi="MS UI Gothic"/>
                                <w:sz w:val="24"/>
                              </w:rPr>
                            </w:pPr>
                          </w:p>
                          <w:p w:rsidR="00563D19" w:rsidRDefault="0030608B">
                            <w:pPr>
                              <w:rPr>
                                <w:rFonts w:ascii="仿宋" w:eastAsia="仿宋" w:hAnsi="仿宋" w:cs="仿宋"/>
                                <w:bCs/>
                                <w:sz w:val="28"/>
                                <w:szCs w:val="28"/>
                              </w:rPr>
                            </w:pPr>
                            <w:r>
                              <w:rPr>
                                <w:rFonts w:ascii="仿宋" w:eastAsia="仿宋" w:hAnsi="仿宋" w:cs="仿宋" w:hint="eastAsia"/>
                                <w:sz w:val="28"/>
                                <w:szCs w:val="28"/>
                                <w:lang w:eastAsia="zh-TW"/>
                              </w:rPr>
                              <w:t>発行者：</w:t>
                            </w:r>
                            <w:r>
                              <w:rPr>
                                <w:rFonts w:ascii="仿宋" w:eastAsia="仿宋" w:hAnsi="仿宋" w:cs="仿宋" w:hint="eastAsia"/>
                                <w:bCs/>
                                <w:sz w:val="28"/>
                                <w:szCs w:val="28"/>
                              </w:rPr>
                              <w:t>上海董孝銘</w:t>
                            </w:r>
                            <w:r>
                              <w:rPr>
                                <w:rFonts w:ascii="仿宋" w:eastAsia="仿宋" w:hAnsi="仿宋" w:cs="仿宋" w:hint="eastAsia"/>
                                <w:bCs/>
                                <w:sz w:val="28"/>
                                <w:szCs w:val="28"/>
                                <w:lang w:eastAsia="zh-TW"/>
                              </w:rPr>
                              <w:t>弁護士事務所</w:t>
                            </w:r>
                          </w:p>
                          <w:p w:rsidR="00563D19" w:rsidRDefault="0030608B">
                            <w:pPr>
                              <w:ind w:firstLineChars="455" w:firstLine="1274"/>
                              <w:rPr>
                                <w:rFonts w:ascii="仿宋" w:eastAsia="仿宋" w:hAnsi="仿宋" w:cs="仿宋"/>
                                <w:bCs/>
                                <w:sz w:val="28"/>
                                <w:szCs w:val="28"/>
                              </w:rPr>
                            </w:pPr>
                            <w:r>
                              <w:rPr>
                                <w:rFonts w:ascii="仿宋" w:eastAsia="仿宋" w:hAnsi="仿宋" w:cs="仿宋" w:hint="eastAsia"/>
                                <w:bCs/>
                                <w:sz w:val="28"/>
                                <w:szCs w:val="28"/>
                              </w:rPr>
                              <w:t>所長</w:t>
                            </w:r>
                            <w:r>
                              <w:rPr>
                                <w:rFonts w:ascii="微软雅黑" w:eastAsia="微软雅黑" w:hAnsi="微软雅黑" w:cs="微软雅黑" w:hint="eastAsia"/>
                                <w:bCs/>
                                <w:sz w:val="28"/>
                                <w:szCs w:val="28"/>
                              </w:rPr>
                              <w:t>・</w:t>
                            </w:r>
                            <w:r>
                              <w:rPr>
                                <w:rFonts w:ascii="仿宋" w:eastAsia="仿宋" w:hAnsi="仿宋" w:cs="仿宋" w:hint="eastAsia"/>
                                <w:bCs/>
                                <w:sz w:val="28"/>
                                <w:szCs w:val="28"/>
                              </w:rPr>
                              <w:t>弁護士  董孝銘</w:t>
                            </w:r>
                          </w:p>
                          <w:p w:rsidR="00563D19" w:rsidRDefault="0030608B">
                            <w:pPr>
                              <w:ind w:firstLine="1260"/>
                              <w:rPr>
                                <w:rFonts w:ascii="仿宋" w:eastAsia="仿宋" w:hAnsi="仿宋" w:cs="仿宋"/>
                                <w:bCs/>
                                <w:sz w:val="28"/>
                                <w:szCs w:val="28"/>
                              </w:rPr>
                            </w:pPr>
                            <w:r>
                              <w:rPr>
                                <w:rFonts w:ascii="仿宋" w:eastAsia="仿宋" w:hAnsi="仿宋" w:cs="仿宋" w:hint="eastAsia"/>
                                <w:bCs/>
                                <w:sz w:val="28"/>
                                <w:szCs w:val="28"/>
                              </w:rPr>
                              <w:t>上海市南京西路881号</w:t>
                            </w:r>
                          </w:p>
                          <w:p w:rsidR="00563D19" w:rsidRDefault="0030608B">
                            <w:pPr>
                              <w:ind w:firstLine="1260"/>
                              <w:rPr>
                                <w:rFonts w:ascii="仿宋" w:eastAsia="仿宋" w:hAnsi="仿宋" w:cs="仿宋"/>
                                <w:bCs/>
                                <w:sz w:val="28"/>
                                <w:szCs w:val="28"/>
                                <w:lang w:eastAsia="zh-CN"/>
                              </w:rPr>
                            </w:pPr>
                            <w:r>
                              <w:rPr>
                                <w:rFonts w:ascii="仿宋" w:eastAsia="仿宋" w:hAnsi="仿宋" w:cs="仿宋" w:hint="eastAsia"/>
                                <w:bCs/>
                                <w:sz w:val="28"/>
                                <w:szCs w:val="28"/>
                                <w:lang w:eastAsia="zh-CN"/>
                              </w:rPr>
                              <w:t>静安新時</w:t>
                            </w:r>
                            <w:proofErr w:type="gramStart"/>
                            <w:r>
                              <w:rPr>
                                <w:rFonts w:ascii="仿宋" w:eastAsia="仿宋" w:hAnsi="仿宋" w:cs="仿宋" w:hint="eastAsia"/>
                                <w:bCs/>
                                <w:sz w:val="28"/>
                                <w:szCs w:val="28"/>
                                <w:lang w:eastAsia="zh-CN"/>
                              </w:rPr>
                              <w:t>代大厦</w:t>
                            </w:r>
                            <w:proofErr w:type="gramEnd"/>
                            <w:r>
                              <w:rPr>
                                <w:rFonts w:ascii="仿宋" w:eastAsia="仿宋" w:hAnsi="仿宋" w:cs="仿宋" w:hint="eastAsia"/>
                                <w:bCs/>
                                <w:sz w:val="28"/>
                                <w:szCs w:val="28"/>
                                <w:lang w:eastAsia="zh-CN"/>
                              </w:rPr>
                              <w:t>13階10室</w:t>
                            </w:r>
                          </w:p>
                          <w:p w:rsidR="00563D19" w:rsidRDefault="0030608B">
                            <w:pPr>
                              <w:ind w:left="1050" w:firstLineChars="75" w:firstLine="210"/>
                              <w:rPr>
                                <w:rFonts w:ascii="仿宋" w:eastAsia="仿宋" w:hAnsi="仿宋" w:cs="仿宋"/>
                                <w:bCs/>
                                <w:sz w:val="28"/>
                                <w:szCs w:val="28"/>
                                <w:lang w:eastAsia="zh-CN"/>
                              </w:rPr>
                            </w:pPr>
                            <w:r>
                              <w:rPr>
                                <w:rFonts w:ascii="仿宋" w:eastAsia="仿宋" w:hAnsi="仿宋" w:cs="仿宋" w:hint="eastAsia"/>
                                <w:bCs/>
                                <w:sz w:val="28"/>
                                <w:szCs w:val="28"/>
                                <w:lang w:eastAsia="zh-CN"/>
                              </w:rPr>
                              <w:t>TEL</w:t>
                            </w:r>
                            <w:r>
                              <w:rPr>
                                <w:rFonts w:ascii="仿宋" w:eastAsia="MS Mincho" w:hAnsi="仿宋" w:cs="仿宋" w:hint="eastAsia"/>
                                <w:bCs/>
                                <w:sz w:val="28"/>
                                <w:szCs w:val="28"/>
                              </w:rPr>
                              <w:t>:</w:t>
                            </w:r>
                            <w:r>
                              <w:rPr>
                                <w:rFonts w:ascii="仿宋" w:eastAsia="仿宋" w:hAnsi="仿宋" w:cs="仿宋" w:hint="eastAsia"/>
                                <w:bCs/>
                                <w:sz w:val="28"/>
                                <w:szCs w:val="28"/>
                                <w:lang w:eastAsia="zh-CN"/>
                              </w:rPr>
                              <w:t xml:space="preserve">021-6122-9507　</w:t>
                            </w:r>
                          </w:p>
                          <w:p w:rsidR="00563D19" w:rsidRDefault="00563D19">
                            <w:pPr>
                              <w:rPr>
                                <w:rFonts w:ascii="仿宋" w:eastAsia="仿宋" w:hAnsi="仿宋" w:cs="仿宋"/>
                                <w:bCs/>
                                <w:sz w:val="28"/>
                                <w:szCs w:val="28"/>
                                <w:lang w:eastAsia="zh-TW"/>
                              </w:rPr>
                            </w:pPr>
                          </w:p>
                          <w:p w:rsidR="00563D19" w:rsidRDefault="0030608B">
                            <w:pPr>
                              <w:rPr>
                                <w:rFonts w:ascii="仿宋" w:eastAsia="仿宋" w:hAnsi="仿宋"/>
                                <w:b/>
                                <w:sz w:val="24"/>
                              </w:rPr>
                            </w:pPr>
                            <w:r>
                              <w:rPr>
                                <w:rFonts w:ascii="仿宋" w:eastAsia="仿宋" w:hAnsi="仿宋" w:cs="仿宋" w:hint="eastAsia"/>
                                <w:bCs/>
                                <w:sz w:val="28"/>
                                <w:szCs w:val="28"/>
                                <w:lang w:eastAsia="zh-TW"/>
                              </w:rPr>
                              <w:t>編集者：</w:t>
                            </w:r>
                            <w:r>
                              <w:rPr>
                                <w:rFonts w:ascii="仿宋" w:eastAsia="仿宋" w:hAnsi="仿宋" w:cs="仿宋" w:hint="eastAsia"/>
                                <w:bCs/>
                                <w:sz w:val="28"/>
                                <w:szCs w:val="28"/>
                              </w:rPr>
                              <w:t>上海董孝銘弁護士</w:t>
                            </w:r>
                            <w:r>
                              <w:rPr>
                                <w:rFonts w:ascii="仿宋" w:eastAsia="仿宋" w:hAnsi="仿宋" w:cs="仿宋" w:hint="eastAsia"/>
                                <w:bCs/>
                                <w:sz w:val="28"/>
                                <w:szCs w:val="28"/>
                                <w:lang w:eastAsia="zh-TW"/>
                              </w:rPr>
                              <w:t>事務所</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AutoShape 2" o:spid="_x0000_s1026" o:spt="65" type="#_x0000_t65" style="position:absolute;left:0pt;margin-left:144pt;margin-top:38.6pt;height:171pt;width:334pt;mso-wrap-distance-bottom:0pt;mso-wrap-distance-top:0pt;z-index:251656192;mso-width-relative:page;mso-height-relative:page;" filled="f" stroked="t" coordsize="21600,21600" o:gfxdata="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WcfH1QAAAAoB&#10;AAAPAAAAAAAAAAEAIAAAACIAAABkcnMvZG93bnJldi54bWxQSwECFAAUAAAACACHTuJAO7jH/x4C&#10;AAAtBAAADgAAAAAAAAABACAAAAAkAQAAZHJzL2Uyb0RvYy54bWxQSwUGAAAAAAYABgBZAQAAtAUA&#10;AAAA&#10;" adj="20279">
                <v:fill on="f" focussize="0,0"/>
                <v:stroke color="#000000" joinstyle="round"/>
                <v:imagedata o:title=""/>
                <o:lock v:ext="edit" aspectratio="f"/>
                <v:textbox>
                  <w:txbxContent>
                    <w:p>
                      <w:pPr>
                        <w:rPr>
                          <w:rFonts w:ascii="MS UI Gothic" w:hAnsi="MS UI Gothic" w:eastAsia="MS UI Gothic"/>
                          <w:sz w:val="24"/>
                        </w:rPr>
                      </w:pPr>
                    </w:p>
                    <w:p>
                      <w:pPr>
                        <w:rPr>
                          <w:rFonts w:ascii="仿宋" w:hAnsi="仿宋" w:eastAsia="仿宋" w:cs="仿宋"/>
                          <w:bCs/>
                          <w:sz w:val="28"/>
                          <w:szCs w:val="28"/>
                        </w:rPr>
                      </w:pPr>
                      <w:r>
                        <w:rPr>
                          <w:rFonts w:hint="eastAsia" w:ascii="仿宋" w:hAnsi="仿宋" w:eastAsia="仿宋" w:cs="仿宋"/>
                          <w:sz w:val="28"/>
                          <w:szCs w:val="28"/>
                          <w:lang w:eastAsia="zh-TW"/>
                        </w:rPr>
                        <w:t>発行者：</w:t>
                      </w:r>
                      <w:r>
                        <w:rPr>
                          <w:rFonts w:hint="eastAsia" w:ascii="仿宋" w:hAnsi="仿宋" w:eastAsia="仿宋" w:cs="仿宋"/>
                          <w:bCs/>
                          <w:sz w:val="28"/>
                          <w:szCs w:val="28"/>
                        </w:rPr>
                        <w:t>上海董孝銘</w:t>
                      </w:r>
                      <w:r>
                        <w:rPr>
                          <w:rFonts w:hint="eastAsia" w:ascii="仿宋" w:hAnsi="仿宋" w:eastAsia="仿宋" w:cs="仿宋"/>
                          <w:bCs/>
                          <w:sz w:val="28"/>
                          <w:szCs w:val="28"/>
                          <w:lang w:eastAsia="zh-TW"/>
                        </w:rPr>
                        <w:t>弁護士事務所</w:t>
                      </w:r>
                    </w:p>
                    <w:p>
                      <w:pPr>
                        <w:ind w:firstLine="1274" w:firstLineChars="455"/>
                        <w:rPr>
                          <w:rFonts w:ascii="仿宋" w:hAnsi="仿宋" w:eastAsia="仿宋" w:cs="仿宋"/>
                          <w:bCs/>
                          <w:sz w:val="28"/>
                          <w:szCs w:val="28"/>
                        </w:rPr>
                      </w:pPr>
                      <w:r>
                        <w:rPr>
                          <w:rFonts w:hint="eastAsia" w:ascii="仿宋" w:hAnsi="仿宋" w:eastAsia="仿宋" w:cs="仿宋"/>
                          <w:bCs/>
                          <w:sz w:val="28"/>
                          <w:szCs w:val="28"/>
                        </w:rPr>
                        <w:t>所長</w:t>
                      </w:r>
                      <w:r>
                        <w:rPr>
                          <w:rFonts w:hint="eastAsia" w:ascii="微软雅黑" w:hAnsi="微软雅黑" w:eastAsia="微软雅黑" w:cs="微软雅黑"/>
                          <w:bCs/>
                          <w:sz w:val="28"/>
                          <w:szCs w:val="28"/>
                        </w:rPr>
                        <w:t>・</w:t>
                      </w:r>
                      <w:r>
                        <w:rPr>
                          <w:rFonts w:hint="eastAsia" w:ascii="仿宋" w:hAnsi="仿宋" w:eastAsia="仿宋" w:cs="仿宋"/>
                          <w:bCs/>
                          <w:sz w:val="28"/>
                          <w:szCs w:val="28"/>
                        </w:rPr>
                        <w:t>弁護士  董孝銘</w:t>
                      </w:r>
                    </w:p>
                    <w:p>
                      <w:pPr>
                        <w:ind w:firstLine="1260"/>
                        <w:rPr>
                          <w:rFonts w:ascii="仿宋" w:hAnsi="仿宋" w:eastAsia="仿宋" w:cs="仿宋"/>
                          <w:bCs/>
                          <w:sz w:val="28"/>
                          <w:szCs w:val="28"/>
                        </w:rPr>
                      </w:pPr>
                      <w:r>
                        <w:rPr>
                          <w:rFonts w:hint="eastAsia" w:ascii="仿宋" w:hAnsi="仿宋" w:eastAsia="仿宋" w:cs="仿宋"/>
                          <w:bCs/>
                          <w:sz w:val="28"/>
                          <w:szCs w:val="28"/>
                        </w:rPr>
                        <w:t>上海市南京西路881号</w:t>
                      </w:r>
                    </w:p>
                    <w:p>
                      <w:pPr>
                        <w:ind w:firstLine="1260"/>
                        <w:rPr>
                          <w:rFonts w:ascii="仿宋" w:hAnsi="仿宋" w:eastAsia="仿宋" w:cs="仿宋"/>
                          <w:bCs/>
                          <w:sz w:val="28"/>
                          <w:szCs w:val="28"/>
                          <w:lang w:eastAsia="zh-CN"/>
                        </w:rPr>
                      </w:pPr>
                      <w:r>
                        <w:rPr>
                          <w:rFonts w:hint="eastAsia" w:ascii="仿宋" w:hAnsi="仿宋" w:eastAsia="仿宋" w:cs="仿宋"/>
                          <w:bCs/>
                          <w:sz w:val="28"/>
                          <w:szCs w:val="28"/>
                          <w:lang w:eastAsia="zh-CN"/>
                        </w:rPr>
                        <w:t>静安新時代大厦13階10室</w:t>
                      </w:r>
                    </w:p>
                    <w:p>
                      <w:pPr>
                        <w:ind w:left="1050" w:firstLine="210" w:firstLineChars="75"/>
                        <w:rPr>
                          <w:rFonts w:ascii="仿宋" w:hAnsi="仿宋" w:eastAsia="仿宋" w:cs="仿宋"/>
                          <w:bCs/>
                          <w:sz w:val="28"/>
                          <w:szCs w:val="28"/>
                          <w:lang w:eastAsia="zh-CN"/>
                        </w:rPr>
                      </w:pPr>
                      <w:r>
                        <w:rPr>
                          <w:rFonts w:hint="eastAsia" w:ascii="仿宋" w:hAnsi="仿宋" w:eastAsia="仿宋" w:cs="仿宋"/>
                          <w:bCs/>
                          <w:sz w:val="28"/>
                          <w:szCs w:val="28"/>
                          <w:lang w:eastAsia="zh-CN"/>
                        </w:rPr>
                        <w:t>TEL</w:t>
                      </w:r>
                      <w:r>
                        <w:rPr>
                          <w:rFonts w:hint="eastAsia" w:ascii="仿宋" w:hAnsi="仿宋" w:eastAsia="MS Mincho" w:cs="仿宋"/>
                          <w:bCs/>
                          <w:sz w:val="28"/>
                          <w:szCs w:val="28"/>
                          <w:lang w:val="en-US" w:eastAsia="ja-JP"/>
                        </w:rPr>
                        <w:t>:</w:t>
                      </w:r>
                      <w:r>
                        <w:rPr>
                          <w:rFonts w:hint="eastAsia" w:ascii="仿宋" w:hAnsi="仿宋" w:eastAsia="仿宋" w:cs="仿宋"/>
                          <w:bCs/>
                          <w:sz w:val="28"/>
                          <w:szCs w:val="28"/>
                          <w:lang w:eastAsia="zh-CN"/>
                        </w:rPr>
                        <w:t>021-6122-9507　</w:t>
                      </w:r>
                    </w:p>
                    <w:p>
                      <w:pPr>
                        <w:rPr>
                          <w:rFonts w:ascii="仿宋" w:hAnsi="仿宋" w:eastAsia="仿宋" w:cs="仿宋"/>
                          <w:bCs/>
                          <w:sz w:val="28"/>
                          <w:szCs w:val="28"/>
                          <w:lang w:eastAsia="zh-TW"/>
                        </w:rPr>
                      </w:pPr>
                    </w:p>
                    <w:p>
                      <w:pPr>
                        <w:rPr>
                          <w:rFonts w:ascii="仿宋" w:hAnsi="仿宋" w:eastAsia="仿宋"/>
                          <w:b/>
                          <w:sz w:val="24"/>
                        </w:rPr>
                      </w:pPr>
                      <w:r>
                        <w:rPr>
                          <w:rFonts w:hint="eastAsia" w:ascii="仿宋" w:hAnsi="仿宋" w:eastAsia="仿宋" w:cs="仿宋"/>
                          <w:bCs/>
                          <w:sz w:val="28"/>
                          <w:szCs w:val="28"/>
                          <w:lang w:eastAsia="zh-TW"/>
                        </w:rPr>
                        <w:t>編集者：</w:t>
                      </w:r>
                      <w:r>
                        <w:rPr>
                          <w:rFonts w:hint="eastAsia" w:ascii="仿宋" w:hAnsi="仿宋" w:eastAsia="仿宋" w:cs="仿宋"/>
                          <w:bCs/>
                          <w:sz w:val="28"/>
                          <w:szCs w:val="28"/>
                        </w:rPr>
                        <w:t>上海董孝銘弁護士</w:t>
                      </w:r>
                      <w:r>
                        <w:rPr>
                          <w:rFonts w:hint="eastAsia" w:ascii="仿宋" w:hAnsi="仿宋" w:eastAsia="仿宋" w:cs="仿宋"/>
                          <w:bCs/>
                          <w:sz w:val="28"/>
                          <w:szCs w:val="28"/>
                          <w:lang w:eastAsia="zh-TW"/>
                        </w:rPr>
                        <w:t>事務所</w:t>
                      </w:r>
                    </w:p>
                  </w:txbxContent>
                </v:textbox>
                <w10:wrap type="topAndBottom"/>
              </v:shape>
            </w:pict>
          </mc:Fallback>
        </mc:AlternateContent>
      </w:r>
    </w:p>
    <w:p w:rsidR="00563D19" w:rsidRDefault="00563D19">
      <w:pPr>
        <w:spacing w:line="240" w:lineRule="atLeast"/>
        <w:jc w:val="center"/>
        <w:rPr>
          <w:rFonts w:ascii="仿宋" w:eastAsia="仿宋" w:hAnsi="仿宋" w:cs="仿宋"/>
          <w:sz w:val="24"/>
          <w:szCs w:val="24"/>
          <w:u w:val="single"/>
          <w:lang w:eastAsia="zh-CN"/>
        </w:rPr>
      </w:pPr>
    </w:p>
    <w:p w:rsidR="00563D19" w:rsidRDefault="00563D19">
      <w:pPr>
        <w:pStyle w:val="a6"/>
        <w:tabs>
          <w:tab w:val="clear" w:pos="4252"/>
          <w:tab w:val="clear" w:pos="8504"/>
        </w:tabs>
        <w:snapToGrid/>
        <w:spacing w:line="240" w:lineRule="atLeast"/>
        <w:rPr>
          <w:rFonts w:ascii="仿宋" w:eastAsia="仿宋" w:hAnsi="仿宋" w:cs="仿宋"/>
          <w:sz w:val="24"/>
          <w:szCs w:val="24"/>
          <w:lang w:eastAsia="zh-CN"/>
        </w:rPr>
      </w:pPr>
    </w:p>
    <w:p w:rsidR="00563D19" w:rsidRDefault="00563D19">
      <w:pPr>
        <w:pStyle w:val="a6"/>
        <w:tabs>
          <w:tab w:val="clear" w:pos="4252"/>
          <w:tab w:val="clear" w:pos="8504"/>
        </w:tabs>
        <w:snapToGrid/>
        <w:spacing w:line="240" w:lineRule="atLeast"/>
        <w:rPr>
          <w:rFonts w:ascii="仿宋" w:eastAsia="仿宋" w:hAnsi="仿宋" w:cs="仿宋"/>
          <w:sz w:val="24"/>
          <w:szCs w:val="24"/>
          <w:lang w:eastAsia="zh-CN"/>
        </w:rPr>
      </w:pPr>
    </w:p>
    <w:p w:rsidR="00563D19" w:rsidRDefault="00563D19">
      <w:pPr>
        <w:pStyle w:val="a6"/>
        <w:tabs>
          <w:tab w:val="clear" w:pos="4252"/>
          <w:tab w:val="clear" w:pos="8504"/>
        </w:tabs>
        <w:snapToGrid/>
        <w:spacing w:line="240" w:lineRule="atLeast"/>
        <w:rPr>
          <w:rFonts w:ascii="仿宋" w:eastAsia="仿宋" w:hAnsi="仿宋" w:cs="仿宋"/>
          <w:sz w:val="24"/>
          <w:szCs w:val="24"/>
          <w:lang w:eastAsia="zh-CN"/>
        </w:rPr>
      </w:pPr>
    </w:p>
    <w:p w:rsidR="00563D19" w:rsidRDefault="00563D19">
      <w:pPr>
        <w:pStyle w:val="a6"/>
        <w:tabs>
          <w:tab w:val="clear" w:pos="4252"/>
          <w:tab w:val="clear" w:pos="8504"/>
        </w:tabs>
        <w:snapToGrid/>
        <w:spacing w:line="240" w:lineRule="atLeast"/>
        <w:rPr>
          <w:rFonts w:ascii="仿宋" w:eastAsia="仿宋" w:hAnsi="仿宋" w:cs="仿宋"/>
          <w:sz w:val="24"/>
          <w:szCs w:val="24"/>
          <w:lang w:eastAsia="zh-CN"/>
        </w:rPr>
      </w:pPr>
    </w:p>
    <w:p w:rsidR="00563D19" w:rsidRDefault="00563D19">
      <w:pPr>
        <w:pStyle w:val="a6"/>
        <w:tabs>
          <w:tab w:val="clear" w:pos="4252"/>
          <w:tab w:val="clear" w:pos="8504"/>
        </w:tabs>
        <w:snapToGrid/>
        <w:spacing w:line="240" w:lineRule="atLeast"/>
        <w:rPr>
          <w:rFonts w:ascii="仿宋" w:eastAsia="仿宋" w:hAnsi="仿宋" w:cs="仿宋"/>
          <w:sz w:val="24"/>
          <w:szCs w:val="24"/>
          <w:lang w:eastAsia="zh-CN"/>
        </w:rPr>
      </w:pPr>
    </w:p>
    <w:p w:rsidR="00563D19" w:rsidRDefault="00563D19">
      <w:pPr>
        <w:pStyle w:val="a6"/>
        <w:tabs>
          <w:tab w:val="clear" w:pos="4252"/>
          <w:tab w:val="clear" w:pos="8504"/>
        </w:tabs>
        <w:snapToGrid/>
        <w:spacing w:line="240" w:lineRule="atLeast"/>
        <w:rPr>
          <w:rFonts w:ascii="仿宋" w:eastAsia="仿宋" w:hAnsi="仿宋" w:cs="仿宋"/>
          <w:sz w:val="24"/>
          <w:szCs w:val="24"/>
          <w:lang w:eastAsia="zh-CN"/>
        </w:rPr>
      </w:pPr>
    </w:p>
    <w:p w:rsidR="00563D19" w:rsidRDefault="00563D19">
      <w:pPr>
        <w:pStyle w:val="a6"/>
        <w:tabs>
          <w:tab w:val="clear" w:pos="4252"/>
          <w:tab w:val="clear" w:pos="8504"/>
        </w:tabs>
        <w:snapToGrid/>
        <w:spacing w:line="240" w:lineRule="atLeast"/>
        <w:rPr>
          <w:rFonts w:ascii="仿宋" w:eastAsia="仿宋" w:hAnsi="仿宋" w:cs="仿宋"/>
          <w:sz w:val="24"/>
          <w:szCs w:val="24"/>
          <w:lang w:eastAsia="zh-CN"/>
        </w:rPr>
      </w:pPr>
    </w:p>
    <w:p w:rsidR="00563D19" w:rsidRDefault="00563D19">
      <w:pPr>
        <w:pStyle w:val="a6"/>
        <w:tabs>
          <w:tab w:val="clear" w:pos="4252"/>
          <w:tab w:val="clear" w:pos="8504"/>
        </w:tabs>
        <w:snapToGrid/>
        <w:spacing w:line="240" w:lineRule="atLeast"/>
        <w:rPr>
          <w:rFonts w:ascii="仿宋" w:eastAsia="仿宋" w:hAnsi="仿宋" w:cs="仿宋"/>
          <w:sz w:val="24"/>
          <w:szCs w:val="24"/>
          <w:lang w:eastAsia="zh-CN"/>
        </w:rPr>
      </w:pPr>
    </w:p>
    <w:p w:rsidR="00563D19" w:rsidRDefault="00563D19">
      <w:pPr>
        <w:pStyle w:val="a6"/>
        <w:tabs>
          <w:tab w:val="clear" w:pos="4252"/>
          <w:tab w:val="clear" w:pos="8504"/>
        </w:tabs>
        <w:snapToGrid/>
        <w:spacing w:line="240" w:lineRule="atLeast"/>
        <w:rPr>
          <w:rFonts w:ascii="仿宋" w:eastAsia="仿宋" w:hAnsi="仿宋" w:cs="仿宋"/>
          <w:sz w:val="24"/>
          <w:szCs w:val="24"/>
          <w:lang w:eastAsia="zh-CN"/>
        </w:rPr>
      </w:pPr>
    </w:p>
    <w:p w:rsidR="00563D19" w:rsidRDefault="00563D19">
      <w:pPr>
        <w:pStyle w:val="a6"/>
        <w:tabs>
          <w:tab w:val="clear" w:pos="4252"/>
          <w:tab w:val="clear" w:pos="8504"/>
        </w:tabs>
        <w:snapToGrid/>
        <w:spacing w:line="240" w:lineRule="atLeast"/>
        <w:rPr>
          <w:rFonts w:ascii="仿宋" w:eastAsia="仿宋" w:hAnsi="仿宋" w:cs="仿宋"/>
          <w:sz w:val="24"/>
          <w:szCs w:val="24"/>
          <w:lang w:eastAsia="zh-CN"/>
        </w:rPr>
      </w:pPr>
    </w:p>
    <w:p w:rsidR="00563D19" w:rsidRDefault="00563D19">
      <w:pPr>
        <w:pStyle w:val="a6"/>
        <w:tabs>
          <w:tab w:val="clear" w:pos="4252"/>
          <w:tab w:val="clear" w:pos="8504"/>
        </w:tabs>
        <w:snapToGrid/>
        <w:spacing w:line="240" w:lineRule="atLeast"/>
        <w:rPr>
          <w:rFonts w:ascii="仿宋" w:eastAsia="仿宋" w:hAnsi="仿宋" w:cs="仿宋"/>
          <w:sz w:val="24"/>
          <w:szCs w:val="24"/>
          <w:lang w:eastAsia="zh-CN"/>
        </w:rPr>
      </w:pPr>
    </w:p>
    <w:p w:rsidR="00563D19" w:rsidRDefault="00563D19">
      <w:pPr>
        <w:pStyle w:val="a6"/>
        <w:tabs>
          <w:tab w:val="clear" w:pos="4252"/>
          <w:tab w:val="clear" w:pos="8504"/>
        </w:tabs>
        <w:snapToGrid/>
        <w:spacing w:line="240" w:lineRule="atLeast"/>
        <w:rPr>
          <w:rFonts w:ascii="仿宋" w:eastAsia="仿宋" w:hAnsi="仿宋" w:cs="仿宋"/>
          <w:sz w:val="24"/>
          <w:szCs w:val="24"/>
          <w:lang w:eastAsia="zh-CN"/>
        </w:rPr>
      </w:pPr>
    </w:p>
    <w:p w:rsidR="00563D19" w:rsidRDefault="00563D19">
      <w:pPr>
        <w:pStyle w:val="a6"/>
        <w:tabs>
          <w:tab w:val="clear" w:pos="4252"/>
          <w:tab w:val="clear" w:pos="8504"/>
        </w:tabs>
        <w:snapToGrid/>
        <w:spacing w:line="240" w:lineRule="atLeast"/>
        <w:rPr>
          <w:rFonts w:ascii="仿宋" w:eastAsia="仿宋" w:hAnsi="仿宋" w:cs="仿宋"/>
          <w:sz w:val="24"/>
          <w:szCs w:val="24"/>
          <w:lang w:eastAsia="zh-CN"/>
        </w:rPr>
      </w:pPr>
    </w:p>
    <w:p w:rsidR="00563D19" w:rsidRDefault="00563D19">
      <w:pPr>
        <w:pStyle w:val="a6"/>
        <w:tabs>
          <w:tab w:val="clear" w:pos="4252"/>
          <w:tab w:val="clear" w:pos="8504"/>
        </w:tabs>
        <w:snapToGrid/>
        <w:spacing w:line="240" w:lineRule="atLeast"/>
        <w:rPr>
          <w:rFonts w:ascii="仿宋" w:eastAsia="MS Mincho" w:hAnsi="仿宋" w:cs="仿宋"/>
          <w:sz w:val="24"/>
          <w:szCs w:val="24"/>
          <w:lang w:eastAsia="zh-CN"/>
        </w:rPr>
      </w:pPr>
    </w:p>
    <w:p w:rsidR="00563D19" w:rsidRDefault="00563D19">
      <w:pPr>
        <w:pStyle w:val="a6"/>
        <w:tabs>
          <w:tab w:val="clear" w:pos="4252"/>
          <w:tab w:val="clear" w:pos="8504"/>
        </w:tabs>
        <w:snapToGrid/>
        <w:spacing w:line="240" w:lineRule="atLeast"/>
        <w:rPr>
          <w:rFonts w:ascii="仿宋" w:eastAsia="MS Mincho" w:hAnsi="仿宋" w:cs="仿宋"/>
          <w:sz w:val="24"/>
          <w:szCs w:val="24"/>
          <w:lang w:eastAsia="zh-CN"/>
        </w:rPr>
      </w:pPr>
    </w:p>
    <w:p w:rsidR="00563D19" w:rsidRDefault="00563D19">
      <w:pPr>
        <w:pStyle w:val="a6"/>
        <w:tabs>
          <w:tab w:val="clear" w:pos="4252"/>
          <w:tab w:val="clear" w:pos="8504"/>
        </w:tabs>
        <w:snapToGrid/>
        <w:spacing w:line="240" w:lineRule="atLeast"/>
        <w:rPr>
          <w:rFonts w:ascii="仿宋" w:eastAsia="仿宋" w:hAnsi="仿宋" w:cs="仿宋"/>
          <w:sz w:val="24"/>
          <w:szCs w:val="24"/>
          <w:lang w:eastAsia="zh-CN"/>
        </w:rPr>
      </w:pPr>
    </w:p>
    <w:p w:rsidR="00563D19" w:rsidRDefault="0030608B">
      <w:pPr>
        <w:pStyle w:val="a6"/>
        <w:tabs>
          <w:tab w:val="clear" w:pos="4252"/>
          <w:tab w:val="clear" w:pos="8504"/>
        </w:tabs>
        <w:snapToGrid/>
        <w:spacing w:line="240" w:lineRule="atLeast"/>
        <w:rPr>
          <w:rFonts w:ascii="仿宋" w:eastAsia="仿宋" w:hAnsi="仿宋" w:cs="仿宋"/>
          <w:sz w:val="24"/>
          <w:szCs w:val="24"/>
          <w:lang w:eastAsia="zh-CN"/>
        </w:rPr>
      </w:pPr>
      <w:r>
        <w:rPr>
          <w:rFonts w:ascii="仿宋" w:eastAsia="仿宋" w:hAnsi="仿宋" w:cs="仿宋" w:hint="eastAsia"/>
          <w:noProof/>
          <w:sz w:val="24"/>
          <w:szCs w:val="24"/>
          <w:lang w:eastAsia="zh-CN"/>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161925</wp:posOffset>
                </wp:positionV>
                <wp:extent cx="1190625" cy="400050"/>
                <wp:effectExtent l="5715" t="9525" r="1333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rsidR="00563D19" w:rsidRDefault="0030608B">
                            <w:pPr>
                              <w:jc w:val="center"/>
                              <w:rPr>
                                <w:rFonts w:eastAsia="MS PGothic"/>
                                <w:b/>
                                <w:i/>
                                <w:sz w:val="24"/>
                              </w:rPr>
                            </w:pPr>
                            <w:r>
                              <w:rPr>
                                <w:rFonts w:eastAsia="MS PGothic" w:hint="eastAsia"/>
                                <w:b/>
                                <w:i/>
                                <w:sz w:val="24"/>
                              </w:rPr>
                              <w:t>目　　次</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AutoShape 3" o:spid="_x0000_s1026" o:spt="98" type="#_x0000_t98" style="position:absolute;left:0pt;margin-left:-1.05pt;margin-top:12.75pt;height:31.5pt;width:93.75pt;z-index:251658240;mso-width-relative:page;mso-height-relative:page;" fillcolor="#FFFFFF" filled="t" stroked="t" coordsize="21600,21600" o:gfxdata="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6rJotcAAAAIAQAADwAAAAAAAAABACAAAAAiAAAAZHJzL2Rvd25yZXYueG1sUEsBAhQAFAAAAAgA&#10;h07iQHn506EmAgAAWgQAAA4AAAAAAAAAAQAgAAAAJgEAAGRycy9lMm9Eb2MueG1sUEsFBgAAAAAG&#10;AAYAWQEAAL4FAAAAAA==&#10;" adj="2700">
                <v:fill on="t" focussize="0,0"/>
                <v:stroke color="#000000" joinstyle="round"/>
                <v:imagedata o:title=""/>
                <o:lock v:ext="edit" aspectratio="f"/>
                <v:textbox>
                  <w:txbxContent>
                    <w:p>
                      <w:pPr>
                        <w:jc w:val="center"/>
                        <w:rPr>
                          <w:rFonts w:eastAsia="MS PGothic"/>
                          <w:b/>
                          <w:i/>
                          <w:sz w:val="24"/>
                        </w:rPr>
                      </w:pPr>
                      <w:r>
                        <w:rPr>
                          <w:rFonts w:hint="eastAsia" w:eastAsia="MS PGothic"/>
                          <w:b/>
                          <w:i/>
                          <w:sz w:val="24"/>
                        </w:rPr>
                        <w:t>目　　次</w:t>
                      </w:r>
                    </w:p>
                  </w:txbxContent>
                </v:textbox>
              </v:shape>
            </w:pict>
          </mc:Fallback>
        </mc:AlternateContent>
      </w:r>
    </w:p>
    <w:p w:rsidR="00563D19" w:rsidRDefault="00563D19">
      <w:pPr>
        <w:pStyle w:val="a6"/>
        <w:tabs>
          <w:tab w:val="clear" w:pos="4252"/>
          <w:tab w:val="clear" w:pos="8504"/>
        </w:tabs>
        <w:snapToGrid/>
        <w:spacing w:line="240" w:lineRule="atLeast"/>
        <w:rPr>
          <w:rFonts w:ascii="仿宋" w:eastAsia="仿宋" w:hAnsi="仿宋" w:cs="仿宋"/>
          <w:sz w:val="24"/>
          <w:szCs w:val="24"/>
          <w:lang w:eastAsia="zh-CN"/>
        </w:rPr>
      </w:pPr>
    </w:p>
    <w:p w:rsidR="00563D19" w:rsidRDefault="00563D19">
      <w:pPr>
        <w:pStyle w:val="a6"/>
        <w:tabs>
          <w:tab w:val="clear" w:pos="4252"/>
          <w:tab w:val="clear" w:pos="8504"/>
        </w:tabs>
        <w:snapToGrid/>
        <w:spacing w:line="240" w:lineRule="atLeast"/>
        <w:rPr>
          <w:rFonts w:ascii="仿宋" w:eastAsia="仿宋" w:hAnsi="仿宋" w:cs="仿宋"/>
          <w:sz w:val="24"/>
          <w:szCs w:val="24"/>
          <w:lang w:eastAsia="zh-CN"/>
        </w:rPr>
      </w:pPr>
    </w:p>
    <w:tbl>
      <w:tblPr>
        <w:tblW w:w="9260" w:type="dxa"/>
        <w:tblInd w:w="-88" w:type="dxa"/>
        <w:tblLayout w:type="fixed"/>
        <w:tblCellMar>
          <w:left w:w="0" w:type="dxa"/>
          <w:right w:w="0" w:type="dxa"/>
        </w:tblCellMar>
        <w:tblLook w:val="04A0" w:firstRow="1" w:lastRow="0" w:firstColumn="1" w:lastColumn="0" w:noHBand="0" w:noVBand="1"/>
      </w:tblPr>
      <w:tblGrid>
        <w:gridCol w:w="1923"/>
        <w:gridCol w:w="284"/>
        <w:gridCol w:w="7053"/>
      </w:tblGrid>
      <w:tr w:rsidR="00563D19">
        <w:trPr>
          <w:trHeight w:val="340"/>
        </w:trPr>
        <w:tc>
          <w:tcPr>
            <w:tcW w:w="1923" w:type="dxa"/>
          </w:tcPr>
          <w:p w:rsidR="00563D19" w:rsidRDefault="0030608B">
            <w:pPr>
              <w:numPr>
                <w:ilvl w:val="0"/>
                <w:numId w:val="1"/>
              </w:numPr>
              <w:spacing w:line="240" w:lineRule="atLeast"/>
              <w:ind w:left="0"/>
              <w:jc w:val="distribute"/>
              <w:rPr>
                <w:rFonts w:ascii="仿宋" w:eastAsia="仿宋" w:hAnsi="仿宋" w:cs="仿宋"/>
                <w:sz w:val="24"/>
                <w:szCs w:val="24"/>
              </w:rPr>
            </w:pPr>
            <w:r>
              <w:rPr>
                <w:rFonts w:ascii="仿宋" w:eastAsia="MS Mincho" w:hAnsi="仿宋" w:cs="仿宋" w:hint="eastAsia"/>
                <w:sz w:val="24"/>
                <w:szCs w:val="24"/>
              </w:rPr>
              <w:t>経営視点</w:t>
            </w:r>
          </w:p>
        </w:tc>
        <w:tc>
          <w:tcPr>
            <w:tcW w:w="284" w:type="dxa"/>
          </w:tcPr>
          <w:p w:rsidR="00563D19" w:rsidRDefault="0030608B">
            <w:pPr>
              <w:spacing w:line="240" w:lineRule="atLeast"/>
              <w:rPr>
                <w:rFonts w:ascii="仿宋" w:eastAsia="仿宋" w:hAnsi="仿宋" w:cs="仿宋"/>
                <w:sz w:val="24"/>
                <w:szCs w:val="24"/>
              </w:rPr>
            </w:pPr>
            <w:r>
              <w:rPr>
                <w:rFonts w:ascii="仿宋" w:eastAsia="仿宋" w:hAnsi="仿宋" w:cs="仿宋" w:hint="eastAsia"/>
                <w:sz w:val="24"/>
                <w:szCs w:val="24"/>
              </w:rPr>
              <w:t>：</w:t>
            </w:r>
          </w:p>
        </w:tc>
        <w:tc>
          <w:tcPr>
            <w:tcW w:w="7053" w:type="dxa"/>
          </w:tcPr>
          <w:p w:rsidR="00563D19" w:rsidRDefault="0030608B">
            <w:pPr>
              <w:spacing w:line="240" w:lineRule="atLeast"/>
              <w:jc w:val="left"/>
              <w:rPr>
                <w:rFonts w:ascii="仿宋" w:eastAsia="仿宋" w:hAnsi="仿宋" w:cs="仿宋"/>
                <w:sz w:val="24"/>
                <w:szCs w:val="24"/>
              </w:rPr>
            </w:pPr>
            <w:r>
              <w:rPr>
                <w:rFonts w:ascii="仿宋" w:eastAsia="仿宋" w:hAnsi="仿宋" w:cs="仿宋" w:hint="eastAsia"/>
                <w:sz w:val="24"/>
                <w:szCs w:val="24"/>
              </w:rPr>
              <w:t>税務当局に目を付けられないよう</w:t>
            </w:r>
            <w:r>
              <w:rPr>
                <w:rFonts w:ascii="微软雅黑" w:eastAsia="微软雅黑" w:hAnsi="微软雅黑" w:cs="微软雅黑" w:hint="eastAsia"/>
                <w:sz w:val="24"/>
                <w:szCs w:val="24"/>
              </w:rPr>
              <w:t>・・・・・・・・・・・・・</w:t>
            </w:r>
            <w:r>
              <w:rPr>
                <w:rFonts w:ascii="仿宋" w:eastAsia="仿宋" w:hAnsi="仿宋" w:cs="仿宋" w:hint="eastAsia"/>
                <w:sz w:val="24"/>
                <w:szCs w:val="24"/>
              </w:rPr>
              <w:t>P2</w:t>
            </w:r>
          </w:p>
        </w:tc>
      </w:tr>
      <w:tr w:rsidR="00563D19">
        <w:tc>
          <w:tcPr>
            <w:tcW w:w="1923" w:type="dxa"/>
          </w:tcPr>
          <w:p w:rsidR="00563D19" w:rsidRDefault="0030608B">
            <w:pPr>
              <w:numPr>
                <w:ilvl w:val="0"/>
                <w:numId w:val="1"/>
              </w:numPr>
              <w:spacing w:line="240" w:lineRule="atLeast"/>
              <w:ind w:left="0"/>
              <w:jc w:val="distribute"/>
              <w:rPr>
                <w:rFonts w:ascii="仿宋" w:eastAsia="仿宋" w:hAnsi="仿宋" w:cs="仿宋"/>
                <w:sz w:val="24"/>
                <w:szCs w:val="24"/>
              </w:rPr>
            </w:pPr>
            <w:r>
              <w:rPr>
                <w:rFonts w:ascii="仿宋" w:eastAsia="仿宋" w:hAnsi="仿宋" w:cs="仿宋" w:hint="eastAsia"/>
                <w:sz w:val="24"/>
                <w:szCs w:val="24"/>
              </w:rPr>
              <w:t>重要法規解説</w:t>
            </w:r>
          </w:p>
        </w:tc>
        <w:tc>
          <w:tcPr>
            <w:tcW w:w="284" w:type="dxa"/>
          </w:tcPr>
          <w:p w:rsidR="00563D19" w:rsidRDefault="0030608B">
            <w:pPr>
              <w:spacing w:line="240" w:lineRule="atLeast"/>
              <w:rPr>
                <w:rFonts w:ascii="仿宋" w:eastAsia="仿宋" w:hAnsi="仿宋" w:cs="仿宋"/>
                <w:sz w:val="24"/>
                <w:szCs w:val="24"/>
              </w:rPr>
            </w:pPr>
            <w:r>
              <w:rPr>
                <w:rFonts w:ascii="仿宋" w:eastAsia="仿宋" w:hAnsi="仿宋" w:cs="仿宋" w:hint="eastAsia"/>
                <w:sz w:val="24"/>
                <w:szCs w:val="24"/>
              </w:rPr>
              <w:t>：</w:t>
            </w:r>
          </w:p>
        </w:tc>
        <w:tc>
          <w:tcPr>
            <w:tcW w:w="7053" w:type="dxa"/>
          </w:tcPr>
          <w:p w:rsidR="00563D19" w:rsidRDefault="0030608B">
            <w:pPr>
              <w:spacing w:line="240" w:lineRule="atLeast"/>
              <w:jc w:val="left"/>
              <w:rPr>
                <w:rFonts w:ascii="仿宋" w:eastAsia="仿宋" w:hAnsi="仿宋" w:cs="仿宋"/>
                <w:sz w:val="24"/>
                <w:szCs w:val="24"/>
              </w:rPr>
            </w:pPr>
            <w:r>
              <w:rPr>
                <w:rFonts w:ascii="仿宋" w:eastAsia="仿宋" w:hAnsi="仿宋" w:cs="仿宋" w:hint="eastAsia"/>
                <w:color w:val="000000" w:themeColor="text1"/>
                <w:sz w:val="24"/>
                <w:szCs w:val="24"/>
              </w:rPr>
              <w:t>国家税務総局の「増値税税率の調整に関する通知」</w:t>
            </w:r>
            <w:r>
              <w:rPr>
                <w:rFonts w:ascii="微软雅黑" w:eastAsia="微软雅黑" w:hAnsi="微软雅黑" w:cs="微软雅黑" w:hint="eastAsia"/>
                <w:sz w:val="24"/>
                <w:szCs w:val="24"/>
              </w:rPr>
              <w:t>・・・・・</w:t>
            </w:r>
            <w:r>
              <w:rPr>
                <w:rFonts w:ascii="仿宋" w:eastAsia="仿宋" w:hAnsi="仿宋" w:cs="仿宋" w:hint="eastAsia"/>
                <w:sz w:val="24"/>
                <w:szCs w:val="24"/>
              </w:rPr>
              <w:t>P</w:t>
            </w:r>
            <w:r>
              <w:rPr>
                <w:rFonts w:ascii="仿宋" w:eastAsia="MS Mincho" w:hAnsi="仿宋" w:cs="仿宋" w:hint="eastAsia"/>
                <w:sz w:val="24"/>
                <w:szCs w:val="24"/>
              </w:rPr>
              <w:t>3</w:t>
            </w:r>
          </w:p>
        </w:tc>
      </w:tr>
      <w:tr w:rsidR="00563D19">
        <w:tc>
          <w:tcPr>
            <w:tcW w:w="1923" w:type="dxa"/>
          </w:tcPr>
          <w:p w:rsidR="00563D19" w:rsidRDefault="0030608B">
            <w:pPr>
              <w:numPr>
                <w:ilvl w:val="0"/>
                <w:numId w:val="1"/>
              </w:numPr>
              <w:spacing w:line="240" w:lineRule="atLeast"/>
              <w:ind w:left="0"/>
              <w:jc w:val="distribute"/>
              <w:rPr>
                <w:rFonts w:ascii="仿宋" w:eastAsia="仿宋" w:hAnsi="仿宋" w:cs="仿宋"/>
                <w:sz w:val="24"/>
                <w:szCs w:val="24"/>
              </w:rPr>
            </w:pPr>
            <w:r>
              <w:rPr>
                <w:rFonts w:ascii="仿宋" w:eastAsia="仿宋" w:hAnsi="仿宋" w:cs="仿宋" w:hint="eastAsia"/>
                <w:sz w:val="24"/>
                <w:szCs w:val="24"/>
              </w:rPr>
              <w:t>主要法令</w:t>
            </w:r>
          </w:p>
        </w:tc>
        <w:tc>
          <w:tcPr>
            <w:tcW w:w="284" w:type="dxa"/>
          </w:tcPr>
          <w:p w:rsidR="00563D19" w:rsidRDefault="0030608B">
            <w:pPr>
              <w:spacing w:line="240" w:lineRule="atLeast"/>
              <w:rPr>
                <w:rFonts w:ascii="仿宋" w:eastAsia="仿宋" w:hAnsi="仿宋" w:cs="仿宋"/>
                <w:sz w:val="24"/>
                <w:szCs w:val="24"/>
              </w:rPr>
            </w:pPr>
            <w:r>
              <w:rPr>
                <w:rFonts w:ascii="仿宋" w:eastAsia="仿宋" w:hAnsi="仿宋" w:cs="仿宋" w:hint="eastAsia"/>
                <w:sz w:val="24"/>
                <w:szCs w:val="24"/>
              </w:rPr>
              <w:t>：</w:t>
            </w:r>
          </w:p>
        </w:tc>
        <w:tc>
          <w:tcPr>
            <w:tcW w:w="7053" w:type="dxa"/>
          </w:tcPr>
          <w:p w:rsidR="00563D19" w:rsidRDefault="0030608B">
            <w:pPr>
              <w:spacing w:line="240" w:lineRule="atLeast"/>
              <w:rPr>
                <w:rFonts w:ascii="仿宋" w:eastAsia="仿宋" w:hAnsi="仿宋" w:cs="仿宋"/>
                <w:sz w:val="24"/>
                <w:szCs w:val="24"/>
              </w:rPr>
            </w:pPr>
            <w:r>
              <w:rPr>
                <w:rFonts w:ascii="仿宋" w:eastAsia="仿宋" w:hAnsi="仿宋" w:cs="仿宋" w:hint="eastAsia"/>
                <w:sz w:val="24"/>
                <w:szCs w:val="24"/>
              </w:rPr>
              <w:t>特に日系企業にかかわりのある最新法規の情報</w:t>
            </w:r>
            <w:r>
              <w:rPr>
                <w:rFonts w:ascii="微软雅黑" w:eastAsia="微软雅黑" w:hAnsi="微软雅黑" w:cs="微软雅黑" w:hint="eastAsia"/>
                <w:sz w:val="24"/>
                <w:szCs w:val="24"/>
              </w:rPr>
              <w:t>・・・・・・・</w:t>
            </w:r>
            <w:r>
              <w:rPr>
                <w:rFonts w:ascii="仿宋" w:eastAsia="仿宋" w:hAnsi="仿宋" w:cs="仿宋" w:hint="eastAsia"/>
                <w:sz w:val="24"/>
                <w:szCs w:val="24"/>
              </w:rPr>
              <w:t>P</w:t>
            </w:r>
            <w:r>
              <w:rPr>
                <w:rFonts w:ascii="仿宋" w:eastAsia="MS Mincho" w:hAnsi="仿宋" w:cs="仿宋" w:hint="eastAsia"/>
                <w:sz w:val="24"/>
                <w:szCs w:val="24"/>
              </w:rPr>
              <w:t>4</w:t>
            </w:r>
            <w:r>
              <w:rPr>
                <w:rFonts w:ascii="仿宋" w:eastAsia="仿宋" w:hAnsi="仿宋" w:cs="仿宋" w:hint="eastAsia"/>
                <w:sz w:val="24"/>
                <w:szCs w:val="24"/>
              </w:rPr>
              <w:t xml:space="preserve"> </w:t>
            </w:r>
          </w:p>
        </w:tc>
      </w:tr>
    </w:tbl>
    <w:p w:rsidR="00563D19" w:rsidRDefault="00563D19">
      <w:pPr>
        <w:pStyle w:val="a6"/>
        <w:tabs>
          <w:tab w:val="clear" w:pos="4252"/>
          <w:tab w:val="clear" w:pos="8504"/>
          <w:tab w:val="left" w:pos="6540"/>
        </w:tabs>
        <w:snapToGrid/>
        <w:spacing w:line="240" w:lineRule="atLeast"/>
        <w:rPr>
          <w:rFonts w:ascii="仿宋" w:eastAsia="仿宋" w:hAnsi="仿宋" w:cs="仿宋"/>
          <w:sz w:val="24"/>
          <w:szCs w:val="24"/>
        </w:rPr>
      </w:pPr>
    </w:p>
    <w:p w:rsidR="00563D19" w:rsidRDefault="0030608B">
      <w:pPr>
        <w:pStyle w:val="a6"/>
        <w:tabs>
          <w:tab w:val="clear" w:pos="4252"/>
          <w:tab w:val="clear" w:pos="8504"/>
          <w:tab w:val="left" w:pos="6540"/>
        </w:tabs>
        <w:snapToGrid/>
        <w:spacing w:line="240" w:lineRule="atLeast"/>
        <w:rPr>
          <w:rFonts w:ascii="仿宋" w:eastAsia="仿宋" w:hAnsi="仿宋" w:cs="仿宋"/>
          <w:sz w:val="24"/>
          <w:szCs w:val="24"/>
        </w:rPr>
      </w:pPr>
      <w:r>
        <w:rPr>
          <w:rFonts w:ascii="仿宋" w:eastAsia="仿宋" w:hAnsi="仿宋" w:cs="仿宋" w:hint="eastAsia"/>
          <w:noProof/>
          <w:sz w:val="24"/>
          <w:szCs w:val="24"/>
          <w:lang w:eastAsia="zh-CN"/>
        </w:rPr>
        <w:lastRenderedPageBreak/>
        <mc:AlternateContent>
          <mc:Choice Requires="wps">
            <w:drawing>
              <wp:anchor distT="0" distB="0" distL="114300" distR="114300" simplePos="0" relativeHeight="251658752" behindDoc="0" locked="0" layoutInCell="1" allowOverlap="1">
                <wp:simplePos x="0" y="0"/>
                <wp:positionH relativeFrom="column">
                  <wp:posOffset>-9525</wp:posOffset>
                </wp:positionH>
                <wp:positionV relativeFrom="paragraph">
                  <wp:posOffset>-19685</wp:posOffset>
                </wp:positionV>
                <wp:extent cx="1171575" cy="400050"/>
                <wp:effectExtent l="9525" t="8890" r="9525"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00050"/>
                        </a:xfrm>
                        <a:prstGeom prst="horizontalScroll">
                          <a:avLst>
                            <a:gd name="adj" fmla="val 12500"/>
                          </a:avLst>
                        </a:prstGeom>
                        <a:solidFill>
                          <a:srgbClr val="FFFFFF"/>
                        </a:solidFill>
                        <a:ln w="9525">
                          <a:solidFill>
                            <a:srgbClr val="000000"/>
                          </a:solidFill>
                          <a:round/>
                        </a:ln>
                      </wps:spPr>
                      <wps:txbx>
                        <w:txbxContent>
                          <w:p w:rsidR="00563D19" w:rsidRDefault="0030608B">
                            <w:pPr>
                              <w:jc w:val="center"/>
                              <w:rPr>
                                <w:rFonts w:eastAsia="MS PGothic"/>
                                <w:b/>
                                <w:i/>
                                <w:sz w:val="28"/>
                                <w:szCs w:val="28"/>
                              </w:rPr>
                            </w:pPr>
                            <w:r>
                              <w:rPr>
                                <w:rFonts w:eastAsia="MS PGothic" w:hint="eastAsia"/>
                                <w:b/>
                                <w:i/>
                                <w:sz w:val="28"/>
                                <w:szCs w:val="28"/>
                              </w:rPr>
                              <w:t>経営視点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AutoShape 4" o:spid="_x0000_s1026" o:spt="98" type="#_x0000_t98" style="position:absolute;left:0pt;margin-left:-0.75pt;margin-top:-1.55pt;height:31.5pt;width:92.25pt;z-index:251658240;mso-width-relative:page;mso-height-relative:page;" fillcolor="#FFFFFF" filled="t" stroked="t" coordsize="21600,21600" o:gfxdata="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yc55NcAAAAIAQAADwAAAAAAAAABACAAAAAiAAAAZHJzL2Rvd25yZXYueG1sUEsBAhQAFAAA&#10;AAgAh07iQIiN9vopAgAAWgQAAA4AAAAAAAAAAQAgAAAAJgEAAGRycy9lMm9Eb2MueG1sUEsFBgAA&#10;AAAGAAYAWQEAAMEFAAAAAA==&#10;" adj="2700">
                <v:fill on="t" focussize="0,0"/>
                <v:stroke color="#000000" joinstyle="round"/>
                <v:imagedata o:title=""/>
                <o:lock v:ext="edit" aspectratio="f"/>
                <v:textbox>
                  <w:txbxContent>
                    <w:p>
                      <w:pPr>
                        <w:jc w:val="center"/>
                        <w:rPr>
                          <w:rFonts w:eastAsia="MS PGothic"/>
                          <w:b/>
                          <w:i/>
                          <w:sz w:val="28"/>
                          <w:szCs w:val="28"/>
                        </w:rPr>
                      </w:pPr>
                      <w:r>
                        <w:rPr>
                          <w:rFonts w:hint="eastAsia" w:eastAsia="MS PGothic"/>
                          <w:b/>
                          <w:i/>
                          <w:sz w:val="28"/>
                          <w:szCs w:val="28"/>
                          <w:lang w:eastAsia="ja-JP"/>
                        </w:rPr>
                        <w:t>経営視点</w:t>
                      </w:r>
                    </w:p>
                  </w:txbxContent>
                </v:textbox>
              </v:shape>
            </w:pict>
          </mc:Fallback>
        </mc:AlternateContent>
      </w:r>
    </w:p>
    <w:p w:rsidR="00563D19" w:rsidRDefault="00563D19">
      <w:pPr>
        <w:jc w:val="center"/>
        <w:rPr>
          <w:rFonts w:ascii="仿宋" w:eastAsia="仿宋" w:hAnsi="仿宋"/>
          <w:sz w:val="24"/>
          <w:szCs w:val="24"/>
        </w:rPr>
      </w:pPr>
    </w:p>
    <w:p w:rsidR="00563D19" w:rsidRDefault="00563D19">
      <w:pPr>
        <w:jc w:val="center"/>
        <w:rPr>
          <w:rFonts w:ascii="仿宋" w:eastAsia="仿宋" w:hAnsi="仿宋"/>
          <w:b/>
          <w:bCs/>
          <w:sz w:val="28"/>
          <w:szCs w:val="28"/>
        </w:rPr>
      </w:pPr>
    </w:p>
    <w:p w:rsidR="00563D19" w:rsidRDefault="0030608B">
      <w:pPr>
        <w:spacing w:line="240" w:lineRule="atLeast"/>
        <w:jc w:val="center"/>
        <w:rPr>
          <w:rFonts w:ascii="仿宋" w:eastAsia="仿宋" w:hAnsi="仿宋" w:cs="仿宋"/>
          <w:b/>
          <w:bCs/>
          <w:sz w:val="28"/>
          <w:szCs w:val="28"/>
        </w:rPr>
      </w:pPr>
      <w:r>
        <w:rPr>
          <w:rFonts w:ascii="仿宋" w:eastAsia="仿宋" w:hAnsi="仿宋" w:cs="仿宋" w:hint="eastAsia"/>
          <w:b/>
          <w:bCs/>
          <w:sz w:val="28"/>
          <w:szCs w:val="28"/>
        </w:rPr>
        <w:t>税務当局に目を付けられないよう</w:t>
      </w:r>
    </w:p>
    <w:p w:rsidR="00563D19" w:rsidRDefault="00563D19">
      <w:pPr>
        <w:spacing w:line="240" w:lineRule="atLeast"/>
        <w:ind w:firstLineChars="91" w:firstLine="218"/>
        <w:rPr>
          <w:rFonts w:ascii="仿宋" w:eastAsia="仿宋" w:hAnsi="仿宋" w:cs="仿宋"/>
          <w:sz w:val="24"/>
          <w:szCs w:val="24"/>
        </w:rPr>
      </w:pPr>
    </w:p>
    <w:p w:rsidR="00563D19" w:rsidRDefault="0030608B">
      <w:pPr>
        <w:spacing w:line="240" w:lineRule="atLeast"/>
        <w:ind w:firstLineChars="91" w:firstLine="218"/>
        <w:rPr>
          <w:rFonts w:ascii="仿宋" w:eastAsia="仿宋" w:hAnsi="仿宋" w:cs="仿宋"/>
          <w:sz w:val="24"/>
          <w:szCs w:val="24"/>
        </w:rPr>
      </w:pPr>
      <w:r>
        <w:rPr>
          <w:rFonts w:ascii="仿宋" w:eastAsia="仿宋" w:hAnsi="仿宋" w:cs="仿宋" w:hint="eastAsia"/>
          <w:sz w:val="24"/>
          <w:szCs w:val="24"/>
        </w:rPr>
        <w:t>2018年4月2日、税務総局は全国税務調査業務のビデオ会議を開催し、新しいラウンドの税務調査の全面的な展開を明らかにし、税務総局局長は、各レベルの税務査察部門に対して脱税行為への撲滅に終始して厳しい態勢で臨み、文明、且つ公正な執法によって、国税と地税との連携査察を通じて、改革発展の大局によりよいサービスを提供するよう要求した。</w:t>
      </w:r>
    </w:p>
    <w:p w:rsidR="00563D19" w:rsidRDefault="0030608B">
      <w:pPr>
        <w:spacing w:line="240" w:lineRule="atLeast"/>
        <w:ind w:firstLineChars="91" w:firstLine="218"/>
        <w:rPr>
          <w:rFonts w:ascii="仿宋" w:eastAsia="仿宋" w:hAnsi="仿宋" w:cs="仿宋"/>
          <w:sz w:val="24"/>
          <w:szCs w:val="24"/>
        </w:rPr>
      </w:pPr>
      <w:r>
        <w:rPr>
          <w:rFonts w:ascii="仿宋" w:eastAsia="仿宋" w:hAnsi="仿宋" w:cs="仿宋" w:hint="eastAsia"/>
          <w:sz w:val="24"/>
          <w:szCs w:val="24"/>
        </w:rPr>
        <w:t>閉会後、税務総局は最新の税収違法のブラックリストを公布し、同時に他部門と連携し懲戒に躍起し、それまでに全国に公布されたブラックリストに関わる998件の当事者に税金、滞納金及び罰金を完納させた。</w:t>
      </w:r>
    </w:p>
    <w:p w:rsidR="00563D19" w:rsidRDefault="0030608B">
      <w:pPr>
        <w:widowControl/>
        <w:spacing w:line="240" w:lineRule="atLeast"/>
        <w:ind w:firstLineChars="91" w:firstLine="218"/>
        <w:rPr>
          <w:rFonts w:ascii="仿宋" w:eastAsia="仿宋" w:hAnsi="仿宋" w:cs="仿宋"/>
          <w:sz w:val="24"/>
          <w:szCs w:val="24"/>
        </w:rPr>
      </w:pPr>
      <w:r>
        <w:rPr>
          <w:rFonts w:ascii="仿宋" w:eastAsia="仿宋" w:hAnsi="仿宋" w:cs="仿宋" w:hint="eastAsia"/>
          <w:sz w:val="24"/>
          <w:szCs w:val="24"/>
        </w:rPr>
        <w:t>このような脱税の撲滅に向けて作戦を急いでいる背景には2018年5月1日から新しい増値税税率政策の施行に由来しているとも考えられる。増値税の新税率の適用によって、通年2400億元の節税ができると思い込んだ納税者はきっと大喜びだろう。ところが、財政部門は、巨大な財政圧力に直面して、この「2400億元」の穴を埋めるにはありとあらゆる財源を見つからなければならず、納税者に目をつけることも不思議ではない。今回の「税務査察嵐」は各社にどんな影響を齎すか？税務局に目を付けられないようにするには何に気をつければいいだろうか？</w:t>
      </w:r>
    </w:p>
    <w:p w:rsidR="00563D19" w:rsidRDefault="0030608B">
      <w:pPr>
        <w:widowControl/>
        <w:spacing w:line="240" w:lineRule="atLeast"/>
        <w:ind w:firstLineChars="91" w:firstLine="218"/>
        <w:rPr>
          <w:rFonts w:ascii="仿宋" w:eastAsia="仿宋" w:hAnsi="仿宋" w:cs="仿宋"/>
          <w:sz w:val="24"/>
          <w:szCs w:val="24"/>
        </w:rPr>
      </w:pPr>
      <w:r>
        <w:rPr>
          <w:rFonts w:ascii="仿宋" w:eastAsia="仿宋" w:hAnsi="仿宋" w:cs="仿宋" w:hint="eastAsia"/>
          <w:sz w:val="24"/>
          <w:szCs w:val="24"/>
        </w:rPr>
        <w:t>まず以下の通りチェックしてみよう。</w:t>
      </w:r>
    </w:p>
    <w:p w:rsidR="00563D19" w:rsidRDefault="0030608B">
      <w:pPr>
        <w:spacing w:line="240" w:lineRule="atLeast"/>
        <w:rPr>
          <w:rFonts w:ascii="仿宋" w:eastAsia="仿宋" w:hAnsi="仿宋" w:cs="仿宋"/>
          <w:sz w:val="24"/>
          <w:szCs w:val="24"/>
        </w:rPr>
      </w:pPr>
      <w:r>
        <w:rPr>
          <w:rFonts w:ascii="仿宋" w:eastAsia="仿宋" w:hAnsi="仿宋" w:cs="仿宋" w:hint="eastAsia"/>
          <w:sz w:val="24"/>
          <w:szCs w:val="24"/>
        </w:rPr>
        <w:t>１、規定の期日通りに税務局に納税申告しなかったり、納税申告漏れをしたりしたことによって税務局より注意される。</w:t>
      </w:r>
    </w:p>
    <w:p w:rsidR="00563D19" w:rsidRDefault="0030608B">
      <w:pPr>
        <w:spacing w:line="240" w:lineRule="atLeast"/>
        <w:rPr>
          <w:rFonts w:ascii="仿宋" w:eastAsia="仿宋" w:hAnsi="仿宋" w:cs="仿宋"/>
          <w:sz w:val="24"/>
          <w:szCs w:val="24"/>
        </w:rPr>
      </w:pPr>
      <w:r>
        <w:rPr>
          <w:rFonts w:ascii="仿宋" w:eastAsia="仿宋" w:hAnsi="仿宋" w:cs="仿宋" w:hint="eastAsia"/>
          <w:sz w:val="24"/>
          <w:szCs w:val="24"/>
        </w:rPr>
        <w:t>２、会社の従業員人数、経営場所は財務諸表の収入の総額に見合わない。即ち、会社は社員を多く抱え、場所も広いが、財務諸表にわずかな収入しか記帳せず、通常の業務ぶりに適わない。または社員は少ないが、販売収入は多く、インボイスを虚偽発行した行為があると疑われる。</w:t>
      </w:r>
    </w:p>
    <w:p w:rsidR="00563D19" w:rsidRDefault="0030608B">
      <w:pPr>
        <w:pStyle w:val="quetxt"/>
        <w:widowControl/>
        <w:wordWrap w:val="0"/>
        <w:spacing w:after="0" w:line="240" w:lineRule="atLeast"/>
        <w:jc w:val="both"/>
        <w:rPr>
          <w:rFonts w:ascii="仿宋" w:eastAsia="仿宋" w:hAnsi="仿宋" w:cs="仿宋"/>
          <w:sz w:val="24"/>
          <w:szCs w:val="24"/>
          <w:lang w:eastAsia="ja-JP"/>
        </w:rPr>
      </w:pPr>
      <w:r>
        <w:rPr>
          <w:rFonts w:ascii="仿宋" w:eastAsia="仿宋" w:hAnsi="仿宋" w:cs="仿宋" w:hint="eastAsia"/>
          <w:sz w:val="24"/>
          <w:szCs w:val="24"/>
          <w:lang w:eastAsia="ja-JP"/>
        </w:rPr>
        <w:t>３、月末毎の粗利、納税金額の変動幅が大きく、</w:t>
      </w:r>
      <w:r>
        <w:rPr>
          <w:rFonts w:ascii="仿宋" w:eastAsia="仿宋" w:hAnsi="仿宋" w:cs="仿宋" w:hint="eastAsia"/>
          <w:sz w:val="24"/>
          <w:szCs w:val="24"/>
          <w:shd w:val="clear" w:color="auto" w:fill="FFFFFF"/>
          <w:lang w:eastAsia="ja-JP"/>
        </w:rPr>
        <w:t>多くなったり、少なくなったり</w:t>
      </w:r>
      <w:r>
        <w:rPr>
          <w:rFonts w:ascii="仿宋" w:eastAsia="仿宋" w:hAnsi="仿宋" w:cs="仿宋" w:hint="eastAsia"/>
          <w:sz w:val="24"/>
          <w:szCs w:val="24"/>
          <w:lang w:eastAsia="ja-JP"/>
        </w:rPr>
        <w:t>して、業界の規律からかけ離れている</w:t>
      </w:r>
      <w:r>
        <w:rPr>
          <w:rFonts w:ascii="仿宋" w:eastAsia="仿宋" w:hAnsi="仿宋" w:cs="仿宋" w:hint="eastAsia"/>
          <w:sz w:val="24"/>
          <w:szCs w:val="24"/>
          <w:shd w:val="clear" w:color="auto" w:fill="FFFFFF"/>
          <w:lang w:eastAsia="ja-JP"/>
        </w:rPr>
        <w:t>と目をつけられやすい。</w:t>
      </w:r>
    </w:p>
    <w:p w:rsidR="00563D19" w:rsidRDefault="0030608B">
      <w:pPr>
        <w:spacing w:line="240" w:lineRule="atLeast"/>
        <w:rPr>
          <w:rFonts w:ascii="仿宋" w:eastAsia="仿宋" w:hAnsi="仿宋" w:cs="仿宋"/>
          <w:sz w:val="24"/>
          <w:szCs w:val="24"/>
        </w:rPr>
      </w:pPr>
      <w:r>
        <w:rPr>
          <w:rFonts w:ascii="仿宋" w:eastAsia="仿宋" w:hAnsi="仿宋" w:cs="仿宋" w:hint="eastAsia"/>
          <w:sz w:val="24"/>
          <w:szCs w:val="24"/>
        </w:rPr>
        <w:t>４、前受金、棚卸資産額は長期にわたり多く掛かっており、確認できる収入が少なく、納税額の過小が存在している。</w:t>
      </w:r>
    </w:p>
    <w:p w:rsidR="00563D19" w:rsidRDefault="0030608B">
      <w:pPr>
        <w:spacing w:line="240" w:lineRule="atLeast"/>
        <w:rPr>
          <w:rFonts w:ascii="仿宋" w:eastAsia="仿宋" w:hAnsi="仿宋" w:cs="仿宋"/>
          <w:sz w:val="24"/>
          <w:szCs w:val="24"/>
        </w:rPr>
      </w:pPr>
      <w:r>
        <w:rPr>
          <w:rFonts w:ascii="仿宋" w:eastAsia="仿宋" w:hAnsi="仿宋" w:cs="仿宋" w:hint="eastAsia"/>
          <w:sz w:val="24"/>
          <w:szCs w:val="24"/>
        </w:rPr>
        <w:t>５、設備規模、電気、水道費と営業収入との対比できない。即ち、設備が多いほど、水道電気使用量も多くなるはずだが、財務諸表上の収入が少ないことに対して、税務局より確認できる収入が少ないか否かと関心を持たされる。</w:t>
      </w:r>
    </w:p>
    <w:p w:rsidR="00563D19" w:rsidRDefault="0030608B">
      <w:pPr>
        <w:spacing w:line="240" w:lineRule="atLeast"/>
        <w:rPr>
          <w:rFonts w:ascii="仿宋" w:eastAsia="仿宋" w:hAnsi="仿宋" w:cs="仿宋"/>
          <w:sz w:val="24"/>
          <w:szCs w:val="24"/>
        </w:rPr>
      </w:pPr>
      <w:r>
        <w:rPr>
          <w:rFonts w:ascii="仿宋" w:eastAsia="仿宋" w:hAnsi="仿宋" w:cs="仿宋" w:hint="eastAsia"/>
          <w:sz w:val="24"/>
          <w:szCs w:val="24"/>
        </w:rPr>
        <w:t>６、その他未収金、その他未払金額が大きく、長期にわたり売り掛けている。即ち、株主配当は納税せず、その他未収金を経て会社資金を抜き出すのではないかと疑われる。</w:t>
      </w:r>
    </w:p>
    <w:p w:rsidR="00563D19" w:rsidRDefault="0030608B">
      <w:pPr>
        <w:spacing w:line="240" w:lineRule="atLeast"/>
        <w:rPr>
          <w:rFonts w:ascii="仿宋" w:eastAsia="仿宋" w:hAnsi="仿宋" w:cs="仿宋"/>
          <w:sz w:val="24"/>
          <w:szCs w:val="24"/>
        </w:rPr>
      </w:pPr>
      <w:r>
        <w:rPr>
          <w:rFonts w:ascii="仿宋" w:eastAsia="仿宋" w:hAnsi="仿宋" w:cs="仿宋" w:hint="eastAsia"/>
          <w:sz w:val="24"/>
          <w:szCs w:val="24"/>
        </w:rPr>
        <w:t>７、社員の平均給料は同業の相場より低く、実体からかけ離れる。即ち、個人所得税の納付を少なくするために、賃金を3500元以下まで押さえることに対して税務局からマークされる恐れがある。特に、サービス業界、ハイテク産業などにおけるハイエンド人材を必要とする企業は要注意される。</w:t>
      </w:r>
    </w:p>
    <w:p w:rsidR="00563D19" w:rsidRDefault="0030608B">
      <w:pPr>
        <w:widowControl/>
        <w:spacing w:line="240" w:lineRule="atLeast"/>
        <w:rPr>
          <w:rFonts w:ascii="仿宋" w:eastAsia="仿宋" w:hAnsi="仿宋" w:cs="仿宋"/>
          <w:sz w:val="24"/>
          <w:szCs w:val="24"/>
        </w:rPr>
      </w:pPr>
      <w:r>
        <w:rPr>
          <w:rFonts w:ascii="仿宋" w:eastAsia="仿宋" w:hAnsi="仿宋" w:cs="仿宋" w:hint="eastAsia"/>
          <w:sz w:val="24"/>
          <w:szCs w:val="24"/>
        </w:rPr>
        <w:t>８、印紙税、不動産税など小項目税金を納めない。一般的に言えば、経営にかかる限り、多かれ少なかれの印紙税が生じる。会社の営業場所は自社か、あるいは賃貸するなら、</w:t>
      </w:r>
      <w:r>
        <w:rPr>
          <w:rFonts w:ascii="仿宋" w:eastAsia="仿宋" w:hAnsi="仿宋" w:cs="仿宋" w:hint="eastAsia"/>
          <w:sz w:val="24"/>
          <w:szCs w:val="24"/>
        </w:rPr>
        <w:lastRenderedPageBreak/>
        <w:t>不動産税に引っ掛かる。特にレンタルの物件に関して、賃貸契約の有無か、家主が不動産税を納めたかどうか税務当局が目を光らせる。</w:t>
      </w:r>
    </w:p>
    <w:p w:rsidR="00563D19" w:rsidRDefault="0030608B">
      <w:pPr>
        <w:spacing w:line="240" w:lineRule="atLeast"/>
        <w:rPr>
          <w:rFonts w:ascii="仿宋" w:eastAsia="仿宋" w:hAnsi="仿宋" w:cs="仿宋"/>
          <w:sz w:val="24"/>
          <w:szCs w:val="24"/>
        </w:rPr>
      </w:pPr>
      <w:r>
        <w:rPr>
          <w:rFonts w:ascii="仿宋" w:eastAsia="仿宋" w:hAnsi="仿宋" w:cs="仿宋" w:hint="eastAsia"/>
          <w:sz w:val="24"/>
          <w:szCs w:val="24"/>
        </w:rPr>
        <w:t>９、非経常的事項が発生し、たとえば、高額な資産（工場、土地、設備、対外投資などを含む）の譲渡、配当、資産廃棄、多額の不良債権などが発生し、それにかかる税金納付や税務処理をきちんと行わなければ、税務局の調査が入る。</w:t>
      </w:r>
    </w:p>
    <w:p w:rsidR="00563D19" w:rsidRDefault="0030608B">
      <w:pPr>
        <w:spacing w:line="240" w:lineRule="atLeast"/>
        <w:rPr>
          <w:rFonts w:ascii="仿宋" w:eastAsia="仿宋" w:hAnsi="仿宋" w:cs="仿宋"/>
          <w:sz w:val="24"/>
          <w:szCs w:val="24"/>
        </w:rPr>
      </w:pPr>
      <w:r>
        <w:rPr>
          <w:rFonts w:ascii="仿宋" w:eastAsia="仿宋" w:hAnsi="仿宋" w:cs="仿宋" w:hint="eastAsia"/>
          <w:sz w:val="24"/>
          <w:szCs w:val="24"/>
        </w:rPr>
        <w:t>１０、ドケチ企業。即ち、長期間にわたり、一銭の税金も払わなくて、或いは僅かな税金しか納めなく、税金負担率が同業界のレベルを遥かに下回っており、税務局に目を付けられる。</w:t>
      </w:r>
    </w:p>
    <w:p w:rsidR="00563D19" w:rsidRDefault="00563D19">
      <w:pPr>
        <w:pStyle w:val="sentence-other"/>
        <w:widowControl/>
        <w:spacing w:line="240" w:lineRule="atLeast"/>
        <w:rPr>
          <w:rFonts w:ascii="仿宋" w:eastAsia="仿宋" w:hAnsi="仿宋" w:cs="仿宋"/>
          <w:shd w:val="clear" w:color="auto" w:fill="FFFFFF"/>
          <w:lang w:eastAsia="ja-JP"/>
        </w:rPr>
      </w:pPr>
    </w:p>
    <w:p w:rsidR="00563D19" w:rsidRDefault="00563D19">
      <w:pPr>
        <w:spacing w:line="240" w:lineRule="atLeast"/>
        <w:rPr>
          <w:rFonts w:ascii="仿宋" w:eastAsia="仿宋" w:hAnsi="仿宋" w:cs="仿宋"/>
          <w:sz w:val="24"/>
          <w:szCs w:val="24"/>
        </w:rPr>
      </w:pPr>
    </w:p>
    <w:p w:rsidR="00563D19" w:rsidRDefault="0030608B">
      <w:pPr>
        <w:spacing w:line="240" w:lineRule="atLeast"/>
        <w:rPr>
          <w:rFonts w:ascii="仿宋" w:eastAsia="仿宋" w:hAnsi="仿宋" w:cs="仿宋"/>
          <w:sz w:val="24"/>
          <w:szCs w:val="24"/>
        </w:rPr>
      </w:pPr>
      <w:r>
        <w:rPr>
          <w:rFonts w:ascii="仿宋" w:eastAsia="仿宋" w:hAnsi="仿宋" w:cs="仿宋" w:hint="eastAsia"/>
          <w:noProof/>
          <w:sz w:val="24"/>
          <w:szCs w:val="24"/>
          <w:lang w:eastAsia="zh-CN"/>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0</wp:posOffset>
                </wp:positionV>
                <wp:extent cx="1243965" cy="400050"/>
                <wp:effectExtent l="9525" t="9525" r="1333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400050"/>
                        </a:xfrm>
                        <a:prstGeom prst="horizontalScroll">
                          <a:avLst>
                            <a:gd name="adj" fmla="val 12500"/>
                          </a:avLst>
                        </a:prstGeom>
                        <a:solidFill>
                          <a:srgbClr val="FFFFFF"/>
                        </a:solidFill>
                        <a:ln w="9525">
                          <a:solidFill>
                            <a:srgbClr val="000000"/>
                          </a:solidFill>
                          <a:round/>
                        </a:ln>
                      </wps:spPr>
                      <wps:txbx>
                        <w:txbxContent>
                          <w:p w:rsidR="00563D19" w:rsidRDefault="0030608B">
                            <w:pPr>
                              <w:jc w:val="center"/>
                              <w:rPr>
                                <w:rFonts w:eastAsia="MS PGothic"/>
                                <w:b/>
                                <w:i/>
                                <w:sz w:val="28"/>
                                <w:szCs w:val="28"/>
                              </w:rPr>
                            </w:pPr>
                            <w:r>
                              <w:rPr>
                                <w:rFonts w:eastAsia="MS PGothic" w:hint="eastAsia"/>
                                <w:b/>
                                <w:i/>
                                <w:sz w:val="28"/>
                                <w:szCs w:val="28"/>
                              </w:rPr>
                              <w:t>重要法規解説</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AutoShape 5" o:spid="_x0000_s1026" o:spt="98" type="#_x0000_t98" style="position:absolute;left:0pt;margin-left:0pt;margin-top:0pt;height:31.5pt;width:97.95pt;z-index:251657216;mso-width-relative:page;mso-height-relative:page;" fillcolor="#FFFFFF" filled="t" stroked="t" coordsize="21600,21600" o:allowincell="f" o:gfxdata="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7fgd1QAAAAQBAAAPAAAAAAAAAAEAIAAAACIAAABkcnMvZG93bnJldi54bWxQSwECFAAUAAAA&#10;CACHTuJAKHPp1CoCAABaBAAADgAAAAAAAAABACAAAAAkAQAAZHJzL2Uyb0RvYy54bWxQSwUGAAAA&#10;AAYABgBZAQAAwAUAAAAA&#10;" adj="2700">
                <v:fill on="t" focussize="0,0"/>
                <v:stroke color="#000000" joinstyle="round"/>
                <v:imagedata o:title=""/>
                <o:lock v:ext="edit" aspectratio="f"/>
                <v:textbox>
                  <w:txbxContent>
                    <w:p>
                      <w:pPr>
                        <w:jc w:val="center"/>
                        <w:rPr>
                          <w:rFonts w:eastAsia="MS PGothic"/>
                          <w:b/>
                          <w:i/>
                          <w:sz w:val="28"/>
                          <w:szCs w:val="28"/>
                        </w:rPr>
                      </w:pPr>
                      <w:r>
                        <w:rPr>
                          <w:rFonts w:hint="eastAsia" w:eastAsia="MS PGothic"/>
                          <w:b/>
                          <w:i/>
                          <w:sz w:val="28"/>
                          <w:szCs w:val="28"/>
                        </w:rPr>
                        <w:t>重要法規解</w:t>
                      </w:r>
                      <w:r>
                        <w:rPr>
                          <w:rFonts w:hint="eastAsia" w:eastAsia="MS PGothic"/>
                          <w:b/>
                          <w:i/>
                          <w:sz w:val="28"/>
                          <w:szCs w:val="28"/>
                        </w:rPr>
                        <w:t>説</w:t>
                      </w:r>
                    </w:p>
                  </w:txbxContent>
                </v:textbox>
              </v:shape>
            </w:pict>
          </mc:Fallback>
        </mc:AlternateContent>
      </w:r>
    </w:p>
    <w:p w:rsidR="00563D19" w:rsidRDefault="00563D19">
      <w:pPr>
        <w:spacing w:line="240" w:lineRule="atLeast"/>
        <w:jc w:val="center"/>
        <w:rPr>
          <w:rFonts w:ascii="仿宋" w:eastAsia="仿宋" w:hAnsi="仿宋" w:cs="仿宋"/>
          <w:sz w:val="24"/>
          <w:szCs w:val="24"/>
        </w:rPr>
      </w:pPr>
    </w:p>
    <w:p w:rsidR="00563D19" w:rsidRDefault="00563D19">
      <w:pPr>
        <w:spacing w:line="240" w:lineRule="atLeast"/>
        <w:jc w:val="center"/>
        <w:rPr>
          <w:rFonts w:ascii="仿宋" w:eastAsia="仿宋" w:hAnsi="仿宋" w:cs="仿宋"/>
          <w:sz w:val="24"/>
          <w:szCs w:val="24"/>
        </w:rPr>
      </w:pPr>
    </w:p>
    <w:p w:rsidR="00563D19" w:rsidRDefault="0030608B">
      <w:pPr>
        <w:spacing w:line="240" w:lineRule="atLeast"/>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w:t>
      </w:r>
      <w:r>
        <w:rPr>
          <w:rFonts w:ascii="仿宋" w:eastAsia="MS Mincho" w:hAnsi="仿宋" w:cs="仿宋" w:hint="eastAsia"/>
          <w:b/>
          <w:bCs/>
          <w:color w:val="000000" w:themeColor="text1"/>
          <w:sz w:val="28"/>
          <w:szCs w:val="28"/>
        </w:rPr>
        <w:t>増値</w:t>
      </w:r>
      <w:r>
        <w:rPr>
          <w:rFonts w:ascii="仿宋" w:eastAsia="仿宋" w:hAnsi="仿宋" w:cs="仿宋" w:hint="eastAsia"/>
          <w:b/>
          <w:bCs/>
          <w:color w:val="000000" w:themeColor="text1"/>
          <w:sz w:val="28"/>
          <w:szCs w:val="28"/>
        </w:rPr>
        <w:t>税税率の調整に関する国家税務総局の通知」について</w:t>
      </w:r>
    </w:p>
    <w:p w:rsidR="00563D19" w:rsidRDefault="00563D19">
      <w:pPr>
        <w:spacing w:line="240" w:lineRule="atLeast"/>
        <w:rPr>
          <w:rFonts w:ascii="仿宋" w:eastAsia="仿宋" w:hAnsi="仿宋" w:cs="仿宋"/>
          <w:color w:val="000000" w:themeColor="text1"/>
          <w:sz w:val="24"/>
          <w:szCs w:val="24"/>
        </w:rPr>
      </w:pPr>
    </w:p>
    <w:p w:rsidR="00563D19" w:rsidRDefault="0030608B">
      <w:pPr>
        <w:spacing w:line="240" w:lineRule="atLeast"/>
        <w:ind w:firstLineChars="118" w:firstLine="283"/>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国家税務総局は、2018年4月4日付「増値税税率の調整に関する通知」（以下、「通知」という）を公布し、翌月1日に実施することを決めた。その要点を以下の通り取り纏めてみます。</w:t>
      </w:r>
    </w:p>
    <w:p w:rsidR="00563D19" w:rsidRDefault="00563D19">
      <w:pPr>
        <w:spacing w:line="240" w:lineRule="atLeast"/>
        <w:rPr>
          <w:rFonts w:ascii="仿宋" w:eastAsia="仿宋" w:hAnsi="仿宋" w:cs="仿宋"/>
          <w:color w:val="000000" w:themeColor="text1"/>
          <w:sz w:val="24"/>
          <w:szCs w:val="24"/>
        </w:rPr>
      </w:pPr>
    </w:p>
    <w:p w:rsidR="00563D19" w:rsidRDefault="0030608B">
      <w:pPr>
        <w:pStyle w:val="af0"/>
        <w:tabs>
          <w:tab w:val="left" w:pos="640"/>
        </w:tabs>
        <w:spacing w:line="240" w:lineRule="atLeast"/>
        <w:ind w:firstLineChars="0" w:firstLine="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一、背景</w:t>
      </w:r>
    </w:p>
    <w:p w:rsidR="00563D19" w:rsidRDefault="0030608B">
      <w:pPr>
        <w:pStyle w:val="af0"/>
        <w:spacing w:line="240" w:lineRule="atLeast"/>
        <w:ind w:firstLineChars="118" w:firstLine="283"/>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最近、国務院常務会議では増値税の改革措置の深化を決められた。国家税務総局は、「通知」を通じてその改革措置を具現化し、来月1日より増値税の税率を引下げ、内外資企業に4000億元に及ぶ税負担を軽減し、市場の活力をもたらし、実体経済の発展を促す狙いある。</w:t>
      </w:r>
    </w:p>
    <w:p w:rsidR="00563D19" w:rsidRDefault="00563D19">
      <w:pPr>
        <w:pStyle w:val="af0"/>
        <w:spacing w:line="240" w:lineRule="atLeast"/>
        <w:ind w:firstLineChars="118" w:firstLine="283"/>
        <w:rPr>
          <w:rFonts w:ascii="仿宋" w:eastAsia="仿宋" w:hAnsi="仿宋" w:cs="仿宋"/>
          <w:color w:val="000000" w:themeColor="text1"/>
          <w:sz w:val="24"/>
          <w:szCs w:val="24"/>
        </w:rPr>
      </w:pPr>
    </w:p>
    <w:p w:rsidR="00563D19" w:rsidRDefault="0030608B">
      <w:pPr>
        <w:pStyle w:val="a9"/>
        <w:numPr>
          <w:ilvl w:val="0"/>
          <w:numId w:val="2"/>
        </w:numPr>
        <w:tabs>
          <w:tab w:val="left" w:pos="840"/>
        </w:tabs>
        <w:spacing w:before="0" w:beforeAutospacing="0" w:after="0" w:afterAutospacing="0" w:line="240" w:lineRule="atLeast"/>
        <w:rPr>
          <w:rFonts w:ascii="仿宋" w:eastAsia="仿宋" w:hAnsi="仿宋" w:cs="仿宋"/>
        </w:rPr>
      </w:pPr>
      <w:r>
        <w:rPr>
          <w:rFonts w:ascii="仿宋" w:eastAsia="仿宋" w:hAnsi="仿宋" w:cs="仿宋" w:hint="eastAsia"/>
        </w:rPr>
        <w:t>調整内容</w:t>
      </w:r>
    </w:p>
    <w:p w:rsidR="00563D19" w:rsidRDefault="0030608B">
      <w:pPr>
        <w:pStyle w:val="a9"/>
        <w:spacing w:before="0" w:beforeAutospacing="0" w:after="0" w:afterAutospacing="0" w:line="240" w:lineRule="atLeast"/>
        <w:rPr>
          <w:rFonts w:ascii="仿宋" w:eastAsia="仿宋" w:hAnsi="仿宋" w:cs="仿宋"/>
        </w:rPr>
      </w:pPr>
      <w:r>
        <w:rPr>
          <w:rFonts w:ascii="仿宋" w:eastAsia="仿宋" w:hAnsi="仿宋" w:cs="仿宋" w:hint="eastAsia"/>
        </w:rPr>
        <w:t xml:space="preserve">１、増値税課税販売行為または輸入貨物に関して、17 %と11 %の税率を、16 %と10 %に調整する。 </w:t>
      </w:r>
    </w:p>
    <w:p w:rsidR="00563D19" w:rsidRDefault="0030608B">
      <w:pPr>
        <w:pStyle w:val="a9"/>
        <w:spacing w:before="0" w:beforeAutospacing="0" w:after="0" w:afterAutospacing="0" w:line="240" w:lineRule="atLeast"/>
        <w:rPr>
          <w:rFonts w:ascii="仿宋" w:eastAsia="仿宋" w:hAnsi="仿宋" w:cs="仿宋"/>
          <w:vanish/>
          <w:lang w:eastAsia="zh-CN"/>
        </w:rPr>
      </w:pPr>
      <w:r>
        <w:rPr>
          <w:rFonts w:ascii="仿宋" w:eastAsia="仿宋" w:hAnsi="仿宋" w:cs="仿宋" w:hint="eastAsia"/>
          <w:vanish/>
          <w:lang w:eastAsia="zh-CN"/>
        </w:rPr>
        <w:t>２２２</w:t>
      </w:r>
      <w:proofErr w:type="gramStart"/>
      <w:r>
        <w:rPr>
          <w:rFonts w:ascii="仿宋" w:eastAsia="仿宋" w:hAnsi="仿宋" w:cs="仿宋" w:hint="eastAsia"/>
          <w:vanish/>
          <w:lang w:eastAsia="zh-CN"/>
        </w:rPr>
        <w:t>二</w:t>
      </w:r>
      <w:proofErr w:type="gramEnd"/>
      <w:r>
        <w:rPr>
          <w:rFonts w:ascii="仿宋" w:eastAsia="仿宋" w:hAnsi="仿宋" w:cs="仿宋" w:hint="eastAsia"/>
          <w:vanish/>
          <w:lang w:eastAsia="zh-CN"/>
        </w:rPr>
        <w:t>、纳税人购进农产品，原适用11%扣除率的，扣除率调整为10%。</w:t>
      </w:r>
    </w:p>
    <w:p w:rsidR="00563D19" w:rsidRDefault="0030608B">
      <w:pPr>
        <w:pStyle w:val="a9"/>
        <w:spacing w:before="0" w:beforeAutospacing="0" w:after="0" w:afterAutospacing="0" w:line="240" w:lineRule="atLeast"/>
        <w:rPr>
          <w:rFonts w:ascii="仿宋" w:eastAsia="仿宋" w:hAnsi="仿宋" w:cs="仿宋"/>
        </w:rPr>
      </w:pPr>
      <w:r>
        <w:rPr>
          <w:rFonts w:ascii="仿宋" w:eastAsia="仿宋" w:hAnsi="仿宋" w:cs="仿宋" w:hint="eastAsia"/>
        </w:rPr>
        <w:t xml:space="preserve">２、購入農産物に関して、控除率11 %を10 %に調整する。 </w:t>
      </w:r>
    </w:p>
    <w:p w:rsidR="00563D19" w:rsidRDefault="0030608B">
      <w:pPr>
        <w:pStyle w:val="a9"/>
        <w:spacing w:before="0" w:beforeAutospacing="0" w:after="0" w:afterAutospacing="0" w:line="240" w:lineRule="atLeast"/>
        <w:rPr>
          <w:rFonts w:ascii="仿宋" w:eastAsia="仿宋" w:hAnsi="仿宋" w:cs="仿宋"/>
          <w:vanish/>
          <w:lang w:eastAsia="zh-CN"/>
        </w:rPr>
      </w:pPr>
      <w:r>
        <w:rPr>
          <w:rFonts w:ascii="仿宋" w:eastAsia="仿宋" w:hAnsi="仿宋" w:cs="仿宋" w:hint="eastAsia"/>
          <w:vanish/>
          <w:lang w:eastAsia="zh-CN"/>
        </w:rPr>
        <w:t>三、纳税人购进用于生产销售或委托加工16%税率货物的农产品，按照12%的扣除率计算进项税额。</w:t>
      </w:r>
    </w:p>
    <w:p w:rsidR="00563D19" w:rsidRDefault="0030608B">
      <w:pPr>
        <w:pStyle w:val="a9"/>
        <w:spacing w:before="0" w:beforeAutospacing="0" w:after="0" w:afterAutospacing="0" w:line="240" w:lineRule="atLeast"/>
        <w:rPr>
          <w:rFonts w:ascii="仿宋" w:eastAsia="仿宋" w:hAnsi="仿宋" w:cs="仿宋"/>
        </w:rPr>
      </w:pPr>
      <w:r>
        <w:rPr>
          <w:rFonts w:ascii="仿宋" w:eastAsia="仿宋" w:hAnsi="仿宋" w:cs="仿宋" w:hint="eastAsia"/>
        </w:rPr>
        <w:t xml:space="preserve">３、生産販売、または委託加工使用とする16 %税率の購入農産物に関して、12 %の控除率によって控除税額を計算する。 </w:t>
      </w:r>
    </w:p>
    <w:p w:rsidR="00563D19" w:rsidRDefault="0030608B">
      <w:pPr>
        <w:pStyle w:val="a9"/>
        <w:spacing w:before="0" w:beforeAutospacing="0" w:after="0" w:afterAutospacing="0" w:line="240" w:lineRule="atLeast"/>
        <w:rPr>
          <w:rFonts w:ascii="仿宋" w:eastAsia="仿宋" w:hAnsi="仿宋" w:cs="仿宋"/>
          <w:vanish/>
          <w:lang w:eastAsia="zh-CN"/>
        </w:rPr>
      </w:pPr>
      <w:r>
        <w:rPr>
          <w:rFonts w:ascii="仿宋" w:eastAsia="仿宋" w:hAnsi="仿宋" w:cs="仿宋" w:hint="eastAsia"/>
          <w:vanish/>
          <w:lang w:eastAsia="zh-CN"/>
        </w:rPr>
        <w:t>四、原适用17%税率且出口退税率为17%的出口货物，出口退税率调整至16%。原适用11%税率且出口退税率为11%的出口货物、跨境应税行为，出口退税率调整至10%。</w:t>
      </w:r>
    </w:p>
    <w:p w:rsidR="00563D19" w:rsidRDefault="0030608B">
      <w:pPr>
        <w:pStyle w:val="a9"/>
        <w:spacing w:before="0" w:beforeAutospacing="0" w:after="0" w:afterAutospacing="0" w:line="240" w:lineRule="atLeast"/>
        <w:rPr>
          <w:rFonts w:ascii="仿宋" w:eastAsia="仿宋" w:hAnsi="仿宋" w:cs="仿宋"/>
        </w:rPr>
      </w:pPr>
      <w:r>
        <w:rPr>
          <w:rFonts w:ascii="仿宋" w:eastAsia="仿宋" w:hAnsi="仿宋" w:cs="仿宋" w:hint="eastAsia"/>
        </w:rPr>
        <w:t xml:space="preserve">４、17 %税率を適用し、且つ輸出還付率17 %とする輸出貨物に関して、輸出還付率17％を16 %に調整する。11 %税率を適用し、且つ輸出還付率11 %とする輸出貨物、越境課税行為に関して、輸出還付率11％を10 %に調整する。 </w:t>
      </w:r>
    </w:p>
    <w:p w:rsidR="00563D19" w:rsidRDefault="0030608B">
      <w:pPr>
        <w:pStyle w:val="a9"/>
        <w:spacing w:before="0" w:beforeAutospacing="0" w:after="0" w:afterAutospacing="0" w:line="240" w:lineRule="atLeast"/>
        <w:rPr>
          <w:rFonts w:ascii="仿宋" w:eastAsia="仿宋" w:hAnsi="仿宋" w:cs="仿宋"/>
          <w:vanish/>
          <w:lang w:eastAsia="zh-CN"/>
        </w:rPr>
      </w:pPr>
      <w:r>
        <w:rPr>
          <w:rFonts w:ascii="仿宋" w:eastAsia="仿宋" w:hAnsi="仿宋" w:cs="仿宋" w:hint="eastAsia"/>
          <w:vanish/>
          <w:lang w:eastAsia="zh-CN"/>
        </w:rPr>
        <w:t>五、外贸企业2018年7月31日前出口的第四条所涉货物、销售的第四条所涉跨境应税行为，购进时已按调整前税率征收增值税的，执行调整前的出口退税率；购进时已按调</w:t>
      </w:r>
      <w:r>
        <w:rPr>
          <w:rFonts w:ascii="仿宋" w:eastAsia="仿宋" w:hAnsi="仿宋" w:cs="仿宋" w:hint="eastAsia"/>
          <w:vanish/>
          <w:lang w:eastAsia="zh-CN"/>
        </w:rPr>
        <w:lastRenderedPageBreak/>
        <w:t>整后税率征收增值税的，执行调整后的出口退税率。生产企业2018年7月31日前出口的第四条所涉货物、销售的第四条所涉跨境应税行为，执行调整前的出口退税率。</w:t>
      </w:r>
    </w:p>
    <w:p w:rsidR="00563D19" w:rsidRDefault="0030608B">
      <w:pPr>
        <w:pStyle w:val="a9"/>
        <w:spacing w:before="0" w:beforeAutospacing="0" w:after="0" w:afterAutospacing="0" w:line="240" w:lineRule="atLeast"/>
        <w:rPr>
          <w:rFonts w:ascii="仿宋" w:eastAsia="仿宋" w:hAnsi="仿宋" w:cs="仿宋"/>
        </w:rPr>
      </w:pPr>
      <w:r>
        <w:rPr>
          <w:rFonts w:ascii="仿宋" w:eastAsia="仿宋" w:hAnsi="仿宋" w:cs="仿宋" w:hint="eastAsia"/>
        </w:rPr>
        <w:t>５、対外貿易企業が2018年7月31日前に輸出した貨物で調整前の税率によって購入した貨物は、調整前の輸出税還付率を適用する。生産企業が2018年7月31日前に輸出した貨物は、調整前の輸出税還付率を適用する。</w:t>
      </w:r>
    </w:p>
    <w:p w:rsidR="00563D19" w:rsidRDefault="00563D19">
      <w:pPr>
        <w:pStyle w:val="a9"/>
        <w:spacing w:before="0" w:beforeAutospacing="0" w:after="0" w:afterAutospacing="0" w:line="240" w:lineRule="atLeast"/>
        <w:rPr>
          <w:rFonts w:ascii="仿宋" w:eastAsia="仿宋" w:hAnsi="仿宋" w:cs="仿宋"/>
        </w:rPr>
      </w:pPr>
    </w:p>
    <w:p w:rsidR="00563D19" w:rsidRDefault="00563D19">
      <w:pPr>
        <w:pStyle w:val="a9"/>
        <w:spacing w:before="0" w:beforeAutospacing="0" w:after="0" w:afterAutospacing="0" w:line="240" w:lineRule="atLeast"/>
        <w:rPr>
          <w:rFonts w:ascii="仿宋" w:eastAsia="仿宋" w:hAnsi="仿宋" w:cs="仿宋"/>
        </w:rPr>
      </w:pPr>
    </w:p>
    <w:p w:rsidR="00563D19" w:rsidRDefault="00563D19">
      <w:pPr>
        <w:pStyle w:val="a9"/>
        <w:spacing w:before="0" w:beforeAutospacing="0" w:after="0" w:afterAutospacing="0" w:line="240" w:lineRule="atLeast"/>
        <w:rPr>
          <w:rFonts w:ascii="仿宋" w:eastAsia="仿宋" w:hAnsi="仿宋" w:cs="仿宋"/>
        </w:rPr>
      </w:pPr>
    </w:p>
    <w:p w:rsidR="00563D19" w:rsidRDefault="0030608B">
      <w:pPr>
        <w:pStyle w:val="a6"/>
        <w:tabs>
          <w:tab w:val="clear" w:pos="4252"/>
          <w:tab w:val="clear" w:pos="8504"/>
        </w:tabs>
        <w:snapToGrid/>
        <w:spacing w:line="240" w:lineRule="atLeast"/>
        <w:rPr>
          <w:rFonts w:ascii="仿宋" w:eastAsia="仿宋" w:hAnsi="仿宋" w:cs="仿宋"/>
          <w:sz w:val="24"/>
          <w:szCs w:val="24"/>
        </w:rPr>
      </w:pPr>
      <w:r>
        <w:rPr>
          <w:rFonts w:ascii="仿宋" w:eastAsia="仿宋" w:hAnsi="仿宋" w:cs="仿宋" w:hint="eastAsia"/>
          <w:noProof/>
          <w:sz w:val="24"/>
          <w:szCs w:val="24"/>
          <w:lang w:eastAsia="zh-CN"/>
        </w:rPr>
        <mc:AlternateContent>
          <mc:Choice Requires="wps">
            <w:drawing>
              <wp:anchor distT="0" distB="0" distL="114300" distR="114300" simplePos="0" relativeHeight="251659776" behindDoc="0" locked="0" layoutInCell="1" allowOverlap="1">
                <wp:simplePos x="0" y="0"/>
                <wp:positionH relativeFrom="column">
                  <wp:posOffset>-28575</wp:posOffset>
                </wp:positionH>
                <wp:positionV relativeFrom="paragraph">
                  <wp:posOffset>-27305</wp:posOffset>
                </wp:positionV>
                <wp:extent cx="1190625" cy="400050"/>
                <wp:effectExtent l="9525" t="10795" r="9525"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rsidR="00563D19" w:rsidRDefault="0030608B">
                            <w:pPr>
                              <w:jc w:val="center"/>
                              <w:rPr>
                                <w:rFonts w:eastAsia="MS PGothic"/>
                                <w:b/>
                                <w:i/>
                                <w:sz w:val="24"/>
                              </w:rPr>
                            </w:pPr>
                            <w:r>
                              <w:rPr>
                                <w:rFonts w:eastAsia="MS PGothic" w:hint="eastAsia"/>
                                <w:b/>
                                <w:i/>
                                <w:sz w:val="24"/>
                              </w:rPr>
                              <w:t>主要法令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AutoShape 6" o:spid="_x0000_s1026" o:spt="98" type="#_x0000_t98" style="position:absolute;left:0pt;margin-left:-2.25pt;margin-top:-2.15pt;height:31.5pt;width:93.75pt;z-index:251659264;mso-width-relative:page;mso-height-relative:page;" fillcolor="#FFFFFF" filled="t" stroked="t" coordsize="21600,21600" o:gfxdata="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E/ckNgAAAAIAQAADwAAAAAAAAABACAAAAAiAAAAZHJzL2Rvd25yZXYueG1sUEsBAhQAFAAAAAgA&#10;h07iQM6WH5UlAgAAWgQAAA4AAAAAAAAAAQAgAAAAJwEAAGRycy9lMm9Eb2MueG1sUEsFBgAAAAAG&#10;AAYAWQEAAL4FAAAAAA==&#10;" adj="2700">
                <v:fill on="t" focussize="0,0"/>
                <v:stroke color="#000000" joinstyle="round"/>
                <v:imagedata o:title=""/>
                <o:lock v:ext="edit" aspectratio="f"/>
                <v:textbox>
                  <w:txbxContent>
                    <w:p>
                      <w:pPr>
                        <w:jc w:val="center"/>
                        <w:rPr>
                          <w:rFonts w:eastAsia="MS PGothic"/>
                          <w:b/>
                          <w:i/>
                          <w:sz w:val="24"/>
                        </w:rPr>
                      </w:pPr>
                      <w:r>
                        <w:rPr>
                          <w:rFonts w:hint="eastAsia" w:eastAsia="MS PGothic"/>
                          <w:b/>
                          <w:i/>
                          <w:sz w:val="24"/>
                        </w:rPr>
                        <w:t>主要法令</w:t>
                      </w:r>
                    </w:p>
                  </w:txbxContent>
                </v:textbox>
              </v:shape>
            </w:pict>
          </mc:Fallback>
        </mc:AlternateContent>
      </w:r>
    </w:p>
    <w:p w:rsidR="00563D19" w:rsidRDefault="00563D19">
      <w:pPr>
        <w:spacing w:line="240" w:lineRule="atLeast"/>
        <w:rPr>
          <w:rFonts w:ascii="仿宋" w:eastAsia="仿宋" w:hAnsi="仿宋" w:cs="仿宋"/>
          <w:sz w:val="24"/>
          <w:szCs w:val="24"/>
        </w:rPr>
      </w:pPr>
    </w:p>
    <w:p w:rsidR="00563D19" w:rsidRDefault="00563D19">
      <w:pPr>
        <w:spacing w:line="240" w:lineRule="atLeast"/>
        <w:rPr>
          <w:rFonts w:ascii="仿宋" w:eastAsia="仿宋" w:hAnsi="仿宋" w:cs="仿宋"/>
          <w:sz w:val="24"/>
          <w:szCs w:val="24"/>
        </w:rPr>
      </w:pPr>
    </w:p>
    <w:tbl>
      <w:tblPr>
        <w:tblW w:w="9200" w:type="dxa"/>
        <w:tblInd w:w="-1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4A0" w:firstRow="1" w:lastRow="0" w:firstColumn="1" w:lastColumn="0" w:noHBand="0" w:noVBand="1"/>
      </w:tblPr>
      <w:tblGrid>
        <w:gridCol w:w="380"/>
        <w:gridCol w:w="7560"/>
        <w:gridCol w:w="1260"/>
      </w:tblGrid>
      <w:tr w:rsidR="00563D19">
        <w:trPr>
          <w:trHeight w:val="373"/>
        </w:trPr>
        <w:tc>
          <w:tcPr>
            <w:tcW w:w="380" w:type="dxa"/>
            <w:tcBorders>
              <w:bottom w:val="dotted" w:sz="4" w:space="0" w:color="auto"/>
              <w:right w:val="dotted" w:sz="4" w:space="0" w:color="auto"/>
            </w:tcBorders>
            <w:vAlign w:val="bottom"/>
          </w:tcPr>
          <w:p w:rsidR="00563D19" w:rsidRDefault="0030608B">
            <w:pPr>
              <w:pStyle w:val="a6"/>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lang w:eastAsia="zh-CN"/>
              </w:rPr>
              <w:t>№</w:t>
            </w:r>
          </w:p>
        </w:tc>
        <w:tc>
          <w:tcPr>
            <w:tcW w:w="7560" w:type="dxa"/>
            <w:tcBorders>
              <w:left w:val="dotted" w:sz="4" w:space="0" w:color="auto"/>
              <w:bottom w:val="dotted" w:sz="4" w:space="0" w:color="auto"/>
              <w:right w:val="dotted" w:sz="4" w:space="0" w:color="auto"/>
            </w:tcBorders>
            <w:vAlign w:val="bottom"/>
          </w:tcPr>
          <w:p w:rsidR="00563D19" w:rsidRDefault="0030608B">
            <w:pPr>
              <w:pStyle w:val="a6"/>
              <w:tabs>
                <w:tab w:val="clear" w:pos="4252"/>
                <w:tab w:val="clear" w:pos="8504"/>
              </w:tabs>
              <w:snapToGrid/>
              <w:spacing w:line="240" w:lineRule="atLeast"/>
              <w:jc w:val="left"/>
              <w:rPr>
                <w:rFonts w:ascii="仿宋" w:eastAsia="仿宋" w:hAnsi="仿宋" w:cs="仿宋"/>
                <w:sz w:val="24"/>
                <w:szCs w:val="24"/>
                <w:lang w:eastAsia="zh-CN"/>
              </w:rPr>
            </w:pPr>
            <w:proofErr w:type="gramStart"/>
            <w:r>
              <w:rPr>
                <w:rFonts w:ascii="仿宋" w:eastAsia="仿宋" w:hAnsi="仿宋" w:cs="仿宋" w:hint="eastAsia"/>
                <w:sz w:val="24"/>
                <w:szCs w:val="24"/>
                <w:lang w:eastAsia="zh-CN"/>
              </w:rPr>
              <w:t xml:space="preserve">法　　</w:t>
            </w:r>
            <w:proofErr w:type="gramEnd"/>
            <w:r>
              <w:rPr>
                <w:rFonts w:ascii="仿宋" w:eastAsia="仿宋" w:hAnsi="仿宋" w:cs="仿宋" w:hint="eastAsia"/>
                <w:sz w:val="24"/>
                <w:szCs w:val="24"/>
                <w:lang w:eastAsia="zh-CN"/>
              </w:rPr>
              <w:t>律　　名　　称</w:t>
            </w:r>
          </w:p>
        </w:tc>
        <w:tc>
          <w:tcPr>
            <w:tcW w:w="1260" w:type="dxa"/>
            <w:tcBorders>
              <w:left w:val="dotted" w:sz="4" w:space="0" w:color="auto"/>
              <w:bottom w:val="dotted" w:sz="4" w:space="0" w:color="auto"/>
            </w:tcBorders>
            <w:vAlign w:val="bottom"/>
          </w:tcPr>
          <w:p w:rsidR="00563D19" w:rsidRDefault="0030608B">
            <w:pPr>
              <w:pStyle w:val="a6"/>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lang w:eastAsia="zh-CN"/>
              </w:rPr>
              <w:t>施行日</w:t>
            </w:r>
          </w:p>
        </w:tc>
      </w:tr>
      <w:tr w:rsidR="00563D19">
        <w:trPr>
          <w:trHeight w:val="695"/>
        </w:trPr>
        <w:tc>
          <w:tcPr>
            <w:tcW w:w="380" w:type="dxa"/>
            <w:tcBorders>
              <w:top w:val="dotted" w:sz="4" w:space="0" w:color="auto"/>
              <w:bottom w:val="dotted" w:sz="4" w:space="0" w:color="auto"/>
              <w:right w:val="dotted" w:sz="4" w:space="0" w:color="auto"/>
            </w:tcBorders>
            <w:vAlign w:val="center"/>
          </w:tcPr>
          <w:p w:rsidR="00563D19" w:rsidRDefault="0030608B">
            <w:pPr>
              <w:pStyle w:val="a6"/>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lang w:eastAsia="zh-CN"/>
              </w:rPr>
              <w:t>1</w:t>
            </w:r>
          </w:p>
        </w:tc>
        <w:tc>
          <w:tcPr>
            <w:tcW w:w="7560" w:type="dxa"/>
            <w:tcBorders>
              <w:top w:val="dotted" w:sz="4" w:space="0" w:color="auto"/>
              <w:left w:val="dotted" w:sz="4" w:space="0" w:color="auto"/>
              <w:bottom w:val="dotted" w:sz="4" w:space="0" w:color="auto"/>
              <w:right w:val="dotted" w:sz="4" w:space="0" w:color="auto"/>
            </w:tcBorders>
            <w:vAlign w:val="bottom"/>
          </w:tcPr>
          <w:p w:rsidR="00563D19" w:rsidRDefault="0030608B">
            <w:pPr>
              <w:spacing w:line="240" w:lineRule="atLeast"/>
              <w:jc w:val="left"/>
              <w:rPr>
                <w:rFonts w:ascii="仿宋" w:eastAsia="仿宋" w:hAnsi="仿宋" w:cs="仿宋"/>
                <w:sz w:val="24"/>
                <w:szCs w:val="24"/>
              </w:rPr>
            </w:pPr>
            <w:r>
              <w:rPr>
                <w:rFonts w:ascii="仿宋" w:eastAsia="仿宋" w:hAnsi="仿宋" w:cs="仿宋" w:hint="eastAsia"/>
                <w:color w:val="000000" w:themeColor="text1"/>
                <w:sz w:val="24"/>
                <w:szCs w:val="24"/>
              </w:rPr>
              <w:t>国家税務総局の「増値税税率の調整に関する通知」</w:t>
            </w:r>
            <w:r>
              <w:rPr>
                <w:rFonts w:ascii="仿宋" w:eastAsia="仿宋" w:hAnsi="仿宋" w:cs="仿宋" w:hint="eastAsia"/>
                <w:sz w:val="24"/>
                <w:szCs w:val="24"/>
              </w:rPr>
              <w:t>『重要法規解説』をご参照下さい）</w:t>
            </w:r>
          </w:p>
        </w:tc>
        <w:tc>
          <w:tcPr>
            <w:tcW w:w="1260" w:type="dxa"/>
            <w:tcBorders>
              <w:top w:val="dotted" w:sz="4" w:space="0" w:color="auto"/>
              <w:left w:val="dotted" w:sz="4" w:space="0" w:color="auto"/>
              <w:bottom w:val="dotted" w:sz="4" w:space="0" w:color="auto"/>
            </w:tcBorders>
            <w:vAlign w:val="bottom"/>
          </w:tcPr>
          <w:p w:rsidR="00563D19" w:rsidRDefault="0030608B">
            <w:pPr>
              <w:pStyle w:val="a6"/>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lang w:eastAsia="zh-CN"/>
              </w:rPr>
              <w:t>201</w:t>
            </w:r>
            <w:r>
              <w:rPr>
                <w:rFonts w:ascii="仿宋" w:eastAsia="仿宋" w:hAnsi="仿宋" w:cs="仿宋" w:hint="eastAsia"/>
                <w:sz w:val="24"/>
                <w:szCs w:val="24"/>
              </w:rPr>
              <w:t>8</w:t>
            </w:r>
            <w:r>
              <w:rPr>
                <w:rFonts w:ascii="仿宋" w:eastAsia="仿宋" w:hAnsi="仿宋" w:cs="仿宋" w:hint="eastAsia"/>
                <w:sz w:val="24"/>
                <w:szCs w:val="24"/>
                <w:lang w:eastAsia="zh-CN"/>
              </w:rPr>
              <w:t>/</w:t>
            </w:r>
            <w:r>
              <w:rPr>
                <w:rFonts w:ascii="仿宋" w:eastAsia="仿宋" w:hAnsi="仿宋" w:cs="仿宋" w:hint="eastAsia"/>
                <w:sz w:val="24"/>
                <w:szCs w:val="24"/>
              </w:rPr>
              <w:t>05</w:t>
            </w:r>
            <w:r>
              <w:rPr>
                <w:rFonts w:ascii="仿宋" w:eastAsia="仿宋" w:hAnsi="仿宋" w:cs="仿宋" w:hint="eastAsia"/>
                <w:sz w:val="24"/>
                <w:szCs w:val="24"/>
                <w:lang w:eastAsia="zh-CN"/>
              </w:rPr>
              <w:t>/</w:t>
            </w:r>
            <w:r>
              <w:rPr>
                <w:rFonts w:ascii="仿宋" w:eastAsia="仿宋" w:hAnsi="仿宋" w:cs="仿宋" w:hint="eastAsia"/>
                <w:sz w:val="24"/>
                <w:szCs w:val="24"/>
              </w:rPr>
              <w:t>01</w:t>
            </w:r>
          </w:p>
          <w:p w:rsidR="00563D19" w:rsidRDefault="00563D19">
            <w:pPr>
              <w:pStyle w:val="a6"/>
              <w:tabs>
                <w:tab w:val="clear" w:pos="4252"/>
                <w:tab w:val="clear" w:pos="8504"/>
              </w:tabs>
              <w:snapToGrid/>
              <w:spacing w:line="240" w:lineRule="atLeast"/>
              <w:jc w:val="left"/>
              <w:rPr>
                <w:rFonts w:ascii="仿宋" w:eastAsia="仿宋" w:hAnsi="仿宋" w:cs="仿宋"/>
                <w:sz w:val="24"/>
                <w:szCs w:val="24"/>
                <w:lang w:eastAsia="zh-CN"/>
              </w:rPr>
            </w:pPr>
          </w:p>
        </w:tc>
      </w:tr>
      <w:tr w:rsidR="00563D19">
        <w:trPr>
          <w:trHeight w:val="359"/>
        </w:trPr>
        <w:tc>
          <w:tcPr>
            <w:tcW w:w="380" w:type="dxa"/>
            <w:tcBorders>
              <w:top w:val="dotted" w:sz="4" w:space="0" w:color="auto"/>
              <w:bottom w:val="dotted" w:sz="4" w:space="0" w:color="auto"/>
              <w:right w:val="dotted" w:sz="4" w:space="0" w:color="auto"/>
            </w:tcBorders>
            <w:vAlign w:val="center"/>
          </w:tcPr>
          <w:p w:rsidR="00563D19" w:rsidRDefault="0030608B">
            <w:pPr>
              <w:pStyle w:val="a6"/>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lang w:eastAsia="zh-CN"/>
              </w:rPr>
              <w:t>2</w:t>
            </w:r>
          </w:p>
        </w:tc>
        <w:tc>
          <w:tcPr>
            <w:tcW w:w="7560" w:type="dxa"/>
            <w:tcBorders>
              <w:top w:val="dotted" w:sz="4" w:space="0" w:color="auto"/>
              <w:left w:val="dotted" w:sz="4" w:space="0" w:color="auto"/>
              <w:bottom w:val="dotted" w:sz="4" w:space="0" w:color="auto"/>
              <w:right w:val="dotted" w:sz="4" w:space="0" w:color="auto"/>
            </w:tcBorders>
            <w:vAlign w:val="bottom"/>
          </w:tcPr>
          <w:p w:rsidR="00563D19" w:rsidRDefault="0030608B">
            <w:pPr>
              <w:spacing w:line="240" w:lineRule="atLeast"/>
              <w:jc w:val="left"/>
              <w:rPr>
                <w:rFonts w:ascii="仿宋" w:eastAsia="仿宋" w:hAnsi="仿宋" w:cs="仿宋"/>
                <w:sz w:val="24"/>
                <w:szCs w:val="24"/>
              </w:rPr>
            </w:pPr>
            <w:r>
              <w:rPr>
                <w:rFonts w:ascii="仿宋" w:eastAsia="仿宋" w:hAnsi="仿宋" w:cs="仿宋" w:hint="eastAsia"/>
                <w:sz w:val="24"/>
                <w:szCs w:val="24"/>
              </w:rPr>
              <w:t>国家質量検験検疫総局の「「出入国検疫処理管理工作規定」の実施関連工作の善処に関する公告」</w:t>
            </w:r>
          </w:p>
        </w:tc>
        <w:tc>
          <w:tcPr>
            <w:tcW w:w="1260" w:type="dxa"/>
            <w:tcBorders>
              <w:top w:val="dotted" w:sz="4" w:space="0" w:color="auto"/>
              <w:left w:val="dotted" w:sz="4" w:space="0" w:color="auto"/>
              <w:bottom w:val="dotted" w:sz="4" w:space="0" w:color="auto"/>
            </w:tcBorders>
            <w:vAlign w:val="bottom"/>
          </w:tcPr>
          <w:p w:rsidR="00563D19" w:rsidRDefault="0030608B">
            <w:pPr>
              <w:pStyle w:val="a6"/>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lang w:eastAsia="zh-CN"/>
              </w:rPr>
              <w:t>201</w:t>
            </w:r>
            <w:r>
              <w:rPr>
                <w:rFonts w:ascii="仿宋" w:eastAsia="仿宋" w:hAnsi="仿宋" w:cs="仿宋" w:hint="eastAsia"/>
                <w:sz w:val="24"/>
                <w:szCs w:val="24"/>
              </w:rPr>
              <w:t>8</w:t>
            </w:r>
            <w:r>
              <w:rPr>
                <w:rFonts w:ascii="仿宋" w:eastAsia="仿宋" w:hAnsi="仿宋" w:cs="仿宋" w:hint="eastAsia"/>
                <w:sz w:val="24"/>
                <w:szCs w:val="24"/>
                <w:lang w:eastAsia="zh-CN"/>
              </w:rPr>
              <w:t>/</w:t>
            </w:r>
            <w:r>
              <w:rPr>
                <w:rFonts w:ascii="仿宋" w:eastAsia="仿宋" w:hAnsi="仿宋" w:cs="仿宋" w:hint="eastAsia"/>
                <w:sz w:val="24"/>
                <w:szCs w:val="24"/>
              </w:rPr>
              <w:t>03</w:t>
            </w:r>
            <w:r>
              <w:rPr>
                <w:rFonts w:ascii="仿宋" w:eastAsia="仿宋" w:hAnsi="仿宋" w:cs="仿宋" w:hint="eastAsia"/>
                <w:sz w:val="24"/>
                <w:szCs w:val="24"/>
                <w:lang w:eastAsia="zh-CN"/>
              </w:rPr>
              <w:t>/0</w:t>
            </w:r>
            <w:r>
              <w:rPr>
                <w:rFonts w:ascii="仿宋" w:eastAsia="仿宋" w:hAnsi="仿宋" w:cs="仿宋" w:hint="eastAsia"/>
                <w:sz w:val="24"/>
                <w:szCs w:val="24"/>
              </w:rPr>
              <w:t>1</w:t>
            </w:r>
          </w:p>
        </w:tc>
      </w:tr>
      <w:tr w:rsidR="00563D19">
        <w:trPr>
          <w:trHeight w:val="451"/>
        </w:trPr>
        <w:tc>
          <w:tcPr>
            <w:tcW w:w="380" w:type="dxa"/>
            <w:tcBorders>
              <w:top w:val="dotted" w:sz="4" w:space="0" w:color="auto"/>
              <w:bottom w:val="dotted" w:sz="4" w:space="0" w:color="auto"/>
              <w:right w:val="dotted" w:sz="4" w:space="0" w:color="auto"/>
            </w:tcBorders>
            <w:vAlign w:val="center"/>
          </w:tcPr>
          <w:p w:rsidR="00563D19" w:rsidRDefault="00563D19">
            <w:pPr>
              <w:pStyle w:val="a6"/>
              <w:tabs>
                <w:tab w:val="clear" w:pos="4252"/>
                <w:tab w:val="clear" w:pos="8504"/>
              </w:tabs>
              <w:snapToGrid/>
              <w:spacing w:line="240" w:lineRule="atLeast"/>
              <w:jc w:val="left"/>
              <w:rPr>
                <w:rFonts w:ascii="仿宋" w:eastAsia="仿宋" w:hAnsi="仿宋" w:cs="仿宋"/>
                <w:sz w:val="24"/>
                <w:szCs w:val="24"/>
              </w:rPr>
            </w:pPr>
          </w:p>
        </w:tc>
        <w:tc>
          <w:tcPr>
            <w:tcW w:w="7560" w:type="dxa"/>
            <w:tcBorders>
              <w:top w:val="dotted" w:sz="4" w:space="0" w:color="auto"/>
              <w:left w:val="dotted" w:sz="4" w:space="0" w:color="auto"/>
              <w:bottom w:val="dotted" w:sz="4" w:space="0" w:color="auto"/>
              <w:right w:val="dotted" w:sz="4" w:space="0" w:color="auto"/>
            </w:tcBorders>
            <w:vAlign w:val="bottom"/>
          </w:tcPr>
          <w:p w:rsidR="00563D19" w:rsidRDefault="0030608B">
            <w:pPr>
              <w:pStyle w:val="a6"/>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国家発展改革委員会、最高裁、国土資源部の「信用喪失被執行者に対する不動産取引制限懲戒措置の実施に関する通知」</w:t>
            </w:r>
          </w:p>
        </w:tc>
        <w:tc>
          <w:tcPr>
            <w:tcW w:w="1260" w:type="dxa"/>
            <w:tcBorders>
              <w:top w:val="dotted" w:sz="4" w:space="0" w:color="auto"/>
              <w:left w:val="dotted" w:sz="4" w:space="0" w:color="auto"/>
              <w:bottom w:val="dotted" w:sz="4" w:space="0" w:color="auto"/>
            </w:tcBorders>
            <w:vAlign w:val="bottom"/>
          </w:tcPr>
          <w:p w:rsidR="00563D19" w:rsidRDefault="0030608B">
            <w:pPr>
              <w:pStyle w:val="a6"/>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2018/03/01</w:t>
            </w:r>
          </w:p>
        </w:tc>
      </w:tr>
      <w:tr w:rsidR="00563D19">
        <w:trPr>
          <w:trHeight w:val="451"/>
        </w:trPr>
        <w:tc>
          <w:tcPr>
            <w:tcW w:w="380" w:type="dxa"/>
            <w:tcBorders>
              <w:top w:val="dotted" w:sz="4" w:space="0" w:color="auto"/>
              <w:bottom w:val="dotted" w:sz="4" w:space="0" w:color="auto"/>
              <w:right w:val="dotted" w:sz="4" w:space="0" w:color="auto"/>
            </w:tcBorders>
            <w:vAlign w:val="center"/>
          </w:tcPr>
          <w:p w:rsidR="00563D19" w:rsidRDefault="0030608B">
            <w:pPr>
              <w:pStyle w:val="a6"/>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rPr>
              <w:t>3</w:t>
            </w:r>
          </w:p>
        </w:tc>
        <w:tc>
          <w:tcPr>
            <w:tcW w:w="7560" w:type="dxa"/>
            <w:tcBorders>
              <w:top w:val="dotted" w:sz="4" w:space="0" w:color="auto"/>
              <w:left w:val="dotted" w:sz="4" w:space="0" w:color="auto"/>
              <w:bottom w:val="dotted" w:sz="4" w:space="0" w:color="auto"/>
              <w:right w:val="dotted" w:sz="4" w:space="0" w:color="auto"/>
            </w:tcBorders>
            <w:vAlign w:val="bottom"/>
          </w:tcPr>
          <w:p w:rsidR="00563D19" w:rsidRDefault="0030608B">
            <w:pPr>
              <w:pStyle w:val="a6"/>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国家食品薬品監督管理局の「より広範囲にわたる非特殊用途化粧品輸入テスト実施届出管理関連事項に関する公告」</w:t>
            </w:r>
          </w:p>
        </w:tc>
        <w:tc>
          <w:tcPr>
            <w:tcW w:w="1260" w:type="dxa"/>
            <w:tcBorders>
              <w:top w:val="dotted" w:sz="4" w:space="0" w:color="auto"/>
              <w:left w:val="dotted" w:sz="4" w:space="0" w:color="auto"/>
              <w:bottom w:val="dotted" w:sz="4" w:space="0" w:color="auto"/>
            </w:tcBorders>
            <w:vAlign w:val="bottom"/>
          </w:tcPr>
          <w:p w:rsidR="00563D19" w:rsidRDefault="0030608B">
            <w:pPr>
              <w:pStyle w:val="a6"/>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rPr>
              <w:t>2018/03/08</w:t>
            </w:r>
          </w:p>
        </w:tc>
      </w:tr>
      <w:tr w:rsidR="00563D19">
        <w:trPr>
          <w:trHeight w:val="409"/>
        </w:trPr>
        <w:tc>
          <w:tcPr>
            <w:tcW w:w="380" w:type="dxa"/>
            <w:tcBorders>
              <w:top w:val="dotted" w:sz="4" w:space="0" w:color="auto"/>
              <w:bottom w:val="dotted" w:sz="4" w:space="0" w:color="auto"/>
              <w:right w:val="dotted" w:sz="4" w:space="0" w:color="auto"/>
            </w:tcBorders>
            <w:vAlign w:val="center"/>
          </w:tcPr>
          <w:p w:rsidR="00563D19" w:rsidRDefault="0030608B">
            <w:pPr>
              <w:pStyle w:val="a6"/>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4</w:t>
            </w:r>
          </w:p>
        </w:tc>
        <w:tc>
          <w:tcPr>
            <w:tcW w:w="7560" w:type="dxa"/>
            <w:tcBorders>
              <w:top w:val="dotted" w:sz="4" w:space="0" w:color="auto"/>
              <w:left w:val="dotted" w:sz="4" w:space="0" w:color="auto"/>
              <w:bottom w:val="dotted" w:sz="4" w:space="0" w:color="auto"/>
              <w:right w:val="dotted" w:sz="4" w:space="0" w:color="auto"/>
            </w:tcBorders>
            <w:vAlign w:val="bottom"/>
          </w:tcPr>
          <w:p w:rsidR="00563D19" w:rsidRDefault="0030608B">
            <w:pPr>
              <w:shd w:val="clear" w:color="auto" w:fill="FFFFFF"/>
              <w:spacing w:line="240" w:lineRule="atLeast"/>
              <w:jc w:val="left"/>
              <w:rPr>
                <w:rFonts w:ascii="仿宋" w:eastAsia="仿宋" w:hAnsi="仿宋" w:cs="仿宋"/>
                <w:sz w:val="24"/>
                <w:szCs w:val="24"/>
              </w:rPr>
            </w:pPr>
            <w:r>
              <w:rPr>
                <w:rFonts w:ascii="仿宋" w:eastAsia="仿宋" w:hAnsi="仿宋" w:cs="仿宋" w:hint="eastAsia"/>
                <w:sz w:val="24"/>
                <w:szCs w:val="24"/>
              </w:rPr>
              <w:t>中共中央弁公庁、国務院弁公庁の「技術労働者待遇の向上に関する意見」</w:t>
            </w:r>
          </w:p>
        </w:tc>
        <w:tc>
          <w:tcPr>
            <w:tcW w:w="1260" w:type="dxa"/>
            <w:tcBorders>
              <w:top w:val="dotted" w:sz="4" w:space="0" w:color="auto"/>
              <w:left w:val="dotted" w:sz="4" w:space="0" w:color="auto"/>
              <w:bottom w:val="dotted" w:sz="4" w:space="0" w:color="auto"/>
            </w:tcBorders>
            <w:vAlign w:val="bottom"/>
          </w:tcPr>
          <w:p w:rsidR="00563D19" w:rsidRDefault="0030608B">
            <w:pPr>
              <w:pStyle w:val="a6"/>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2018/03/22</w:t>
            </w:r>
          </w:p>
        </w:tc>
      </w:tr>
      <w:tr w:rsidR="00563D19">
        <w:trPr>
          <w:trHeight w:val="409"/>
        </w:trPr>
        <w:tc>
          <w:tcPr>
            <w:tcW w:w="380" w:type="dxa"/>
            <w:tcBorders>
              <w:top w:val="dotted" w:sz="4" w:space="0" w:color="auto"/>
              <w:bottom w:val="dotted" w:sz="4" w:space="0" w:color="auto"/>
              <w:right w:val="dotted" w:sz="4" w:space="0" w:color="auto"/>
            </w:tcBorders>
            <w:vAlign w:val="center"/>
          </w:tcPr>
          <w:p w:rsidR="00563D19" w:rsidRDefault="0030608B">
            <w:pPr>
              <w:pStyle w:val="a6"/>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rPr>
              <w:t>5</w:t>
            </w:r>
          </w:p>
        </w:tc>
        <w:tc>
          <w:tcPr>
            <w:tcW w:w="7560" w:type="dxa"/>
            <w:tcBorders>
              <w:top w:val="dotted" w:sz="4" w:space="0" w:color="auto"/>
              <w:left w:val="dotted" w:sz="4" w:space="0" w:color="auto"/>
              <w:bottom w:val="dotted" w:sz="4" w:space="0" w:color="auto"/>
              <w:right w:val="dotted" w:sz="4" w:space="0" w:color="auto"/>
            </w:tcBorders>
            <w:vAlign w:val="bottom"/>
          </w:tcPr>
          <w:p w:rsidR="00563D19" w:rsidRDefault="0030608B">
            <w:pPr>
              <w:widowControl/>
              <w:spacing w:line="240" w:lineRule="atLeast"/>
              <w:jc w:val="left"/>
              <w:rPr>
                <w:rFonts w:ascii="仿宋" w:eastAsia="仿宋" w:hAnsi="仿宋" w:cs="仿宋"/>
                <w:sz w:val="24"/>
                <w:szCs w:val="24"/>
              </w:rPr>
            </w:pPr>
            <w:r>
              <w:rPr>
                <w:rFonts w:ascii="仿宋" w:eastAsia="仿宋" w:hAnsi="仿宋" w:cs="仿宋" w:hint="eastAsia"/>
                <w:sz w:val="24"/>
                <w:szCs w:val="24"/>
              </w:rPr>
              <w:t>財政部、商務部、文化と旅行部などの「通関入国免税店管理暫定弁法補足規定の配布に関する通知」</w:t>
            </w:r>
          </w:p>
        </w:tc>
        <w:tc>
          <w:tcPr>
            <w:tcW w:w="1260" w:type="dxa"/>
            <w:tcBorders>
              <w:top w:val="dotted" w:sz="4" w:space="0" w:color="auto"/>
              <w:left w:val="dotted" w:sz="4" w:space="0" w:color="auto"/>
              <w:bottom w:val="dotted" w:sz="4" w:space="0" w:color="auto"/>
            </w:tcBorders>
            <w:vAlign w:val="bottom"/>
          </w:tcPr>
          <w:p w:rsidR="00563D19" w:rsidRDefault="0030608B">
            <w:pPr>
              <w:pStyle w:val="a6"/>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rPr>
              <w:t>2018/03/29</w:t>
            </w:r>
          </w:p>
        </w:tc>
      </w:tr>
      <w:tr w:rsidR="00563D19">
        <w:trPr>
          <w:trHeight w:val="409"/>
        </w:trPr>
        <w:tc>
          <w:tcPr>
            <w:tcW w:w="380" w:type="dxa"/>
            <w:tcBorders>
              <w:top w:val="dotted" w:sz="4" w:space="0" w:color="auto"/>
              <w:left w:val="dashSmallGap" w:sz="4" w:space="0" w:color="auto"/>
              <w:bottom w:val="dotted" w:sz="4" w:space="0" w:color="auto"/>
              <w:right w:val="dotted" w:sz="4" w:space="0" w:color="auto"/>
            </w:tcBorders>
            <w:vAlign w:val="center"/>
          </w:tcPr>
          <w:p w:rsidR="00563D19" w:rsidRDefault="0030608B">
            <w:pPr>
              <w:pStyle w:val="a6"/>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6</w:t>
            </w:r>
          </w:p>
        </w:tc>
        <w:tc>
          <w:tcPr>
            <w:tcW w:w="7560" w:type="dxa"/>
            <w:tcBorders>
              <w:top w:val="dotted" w:sz="4" w:space="0" w:color="auto"/>
              <w:left w:val="dotted" w:sz="4" w:space="0" w:color="auto"/>
              <w:bottom w:val="dotted" w:sz="4" w:space="0" w:color="auto"/>
              <w:right w:val="dotted" w:sz="4" w:space="0" w:color="auto"/>
            </w:tcBorders>
            <w:vAlign w:val="bottom"/>
          </w:tcPr>
          <w:p w:rsidR="00563D19" w:rsidRDefault="0030608B">
            <w:pPr>
              <w:widowControl/>
              <w:spacing w:line="240" w:lineRule="atLeast"/>
              <w:jc w:val="left"/>
              <w:rPr>
                <w:rFonts w:ascii="仿宋" w:eastAsia="仿宋" w:hAnsi="仿宋" w:cs="仿宋"/>
                <w:sz w:val="24"/>
                <w:szCs w:val="24"/>
              </w:rPr>
            </w:pPr>
            <w:r>
              <w:rPr>
                <w:rFonts w:ascii="仿宋" w:eastAsia="仿宋" w:hAnsi="仿宋" w:cs="仿宋" w:hint="eastAsia"/>
                <w:sz w:val="24"/>
                <w:szCs w:val="24"/>
              </w:rPr>
              <w:t>財政部、国家税務総局の「環境保護税関連問題に関する通知」</w:t>
            </w:r>
          </w:p>
        </w:tc>
        <w:tc>
          <w:tcPr>
            <w:tcW w:w="1260" w:type="dxa"/>
            <w:tcBorders>
              <w:top w:val="dotted" w:sz="4" w:space="0" w:color="auto"/>
              <w:left w:val="dotted" w:sz="4" w:space="0" w:color="auto"/>
              <w:bottom w:val="dotted" w:sz="4" w:space="0" w:color="auto"/>
              <w:right w:val="dashSmallGap" w:sz="4" w:space="0" w:color="auto"/>
            </w:tcBorders>
            <w:vAlign w:val="bottom"/>
          </w:tcPr>
          <w:p w:rsidR="00563D19" w:rsidRDefault="0030608B">
            <w:pPr>
              <w:pStyle w:val="a6"/>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2018/03/30</w:t>
            </w:r>
          </w:p>
        </w:tc>
      </w:tr>
      <w:tr w:rsidR="00563D19">
        <w:trPr>
          <w:trHeight w:val="409"/>
        </w:trPr>
        <w:tc>
          <w:tcPr>
            <w:tcW w:w="380" w:type="dxa"/>
            <w:tcBorders>
              <w:top w:val="dotted" w:sz="4" w:space="0" w:color="auto"/>
              <w:bottom w:val="dotted" w:sz="4" w:space="0" w:color="auto"/>
              <w:right w:val="dotted" w:sz="4" w:space="0" w:color="auto"/>
            </w:tcBorders>
            <w:vAlign w:val="center"/>
          </w:tcPr>
          <w:p w:rsidR="00563D19" w:rsidRDefault="0030608B">
            <w:pPr>
              <w:pStyle w:val="a6"/>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7</w:t>
            </w:r>
          </w:p>
        </w:tc>
        <w:tc>
          <w:tcPr>
            <w:tcW w:w="7560" w:type="dxa"/>
            <w:tcBorders>
              <w:top w:val="dotted" w:sz="4" w:space="0" w:color="auto"/>
              <w:left w:val="dotted" w:sz="4" w:space="0" w:color="auto"/>
              <w:bottom w:val="dotted" w:sz="4" w:space="0" w:color="auto"/>
              <w:right w:val="dotted" w:sz="4" w:space="0" w:color="auto"/>
            </w:tcBorders>
            <w:vAlign w:val="bottom"/>
          </w:tcPr>
          <w:p w:rsidR="00563D19" w:rsidRDefault="0030608B">
            <w:pPr>
              <w:widowControl/>
              <w:spacing w:line="240" w:lineRule="atLeast"/>
              <w:jc w:val="left"/>
              <w:rPr>
                <w:rFonts w:ascii="仿宋" w:eastAsia="仿宋" w:hAnsi="仿宋" w:cs="仿宋"/>
                <w:sz w:val="24"/>
                <w:szCs w:val="24"/>
              </w:rPr>
            </w:pPr>
            <w:r>
              <w:rPr>
                <w:rFonts w:ascii="仿宋" w:eastAsia="仿宋" w:hAnsi="仿宋" w:cs="仿宋" w:hint="eastAsia"/>
                <w:sz w:val="24"/>
                <w:szCs w:val="24"/>
              </w:rPr>
              <w:t>税関総署の「自主申告、自己納付適用範囲の拡大に関する公告」</w:t>
            </w:r>
          </w:p>
        </w:tc>
        <w:tc>
          <w:tcPr>
            <w:tcW w:w="1260" w:type="dxa"/>
            <w:tcBorders>
              <w:top w:val="dotted" w:sz="4" w:space="0" w:color="auto"/>
              <w:left w:val="dotted" w:sz="4" w:space="0" w:color="auto"/>
              <w:bottom w:val="dotted" w:sz="4" w:space="0" w:color="auto"/>
            </w:tcBorders>
            <w:vAlign w:val="bottom"/>
          </w:tcPr>
          <w:p w:rsidR="00563D19" w:rsidRDefault="0030608B">
            <w:pPr>
              <w:pStyle w:val="a6"/>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rPr>
              <w:t>2018/04/10</w:t>
            </w:r>
          </w:p>
        </w:tc>
      </w:tr>
      <w:tr w:rsidR="00563D19">
        <w:trPr>
          <w:trHeight w:val="429"/>
        </w:trPr>
        <w:tc>
          <w:tcPr>
            <w:tcW w:w="380" w:type="dxa"/>
            <w:tcBorders>
              <w:top w:val="dotted" w:sz="4" w:space="0" w:color="auto"/>
              <w:left w:val="dashSmallGap" w:sz="4" w:space="0" w:color="auto"/>
              <w:bottom w:val="dotted" w:sz="4" w:space="0" w:color="auto"/>
              <w:right w:val="dotted" w:sz="4" w:space="0" w:color="auto"/>
            </w:tcBorders>
            <w:vAlign w:val="center"/>
          </w:tcPr>
          <w:p w:rsidR="00563D19" w:rsidRDefault="0030608B">
            <w:pPr>
              <w:pStyle w:val="a6"/>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8</w:t>
            </w:r>
          </w:p>
        </w:tc>
        <w:tc>
          <w:tcPr>
            <w:tcW w:w="7560" w:type="dxa"/>
            <w:tcBorders>
              <w:top w:val="dotted" w:sz="4" w:space="0" w:color="auto"/>
              <w:left w:val="dotted" w:sz="4" w:space="0" w:color="auto"/>
              <w:bottom w:val="dotted" w:sz="4" w:space="0" w:color="auto"/>
              <w:right w:val="dotted" w:sz="4" w:space="0" w:color="auto"/>
            </w:tcBorders>
            <w:vAlign w:val="bottom"/>
          </w:tcPr>
          <w:p w:rsidR="00563D19" w:rsidRDefault="0030608B">
            <w:pPr>
              <w:widowControl/>
              <w:spacing w:line="240" w:lineRule="atLeast"/>
              <w:jc w:val="left"/>
              <w:rPr>
                <w:rFonts w:ascii="仿宋" w:eastAsia="仿宋" w:hAnsi="仿宋" w:cs="仿宋"/>
                <w:sz w:val="24"/>
                <w:szCs w:val="24"/>
              </w:rPr>
            </w:pPr>
            <w:r>
              <w:rPr>
                <w:rFonts w:ascii="仿宋" w:eastAsia="仿宋" w:hAnsi="仿宋" w:cs="仿宋" w:hint="eastAsia"/>
                <w:sz w:val="24"/>
                <w:szCs w:val="24"/>
              </w:rPr>
              <w:t>税関総署の「中華人民共和国税関企業信用管理弁法」</w:t>
            </w:r>
          </w:p>
        </w:tc>
        <w:tc>
          <w:tcPr>
            <w:tcW w:w="1260" w:type="dxa"/>
            <w:tcBorders>
              <w:top w:val="dotted" w:sz="4" w:space="0" w:color="auto"/>
              <w:left w:val="dotted" w:sz="4" w:space="0" w:color="auto"/>
              <w:bottom w:val="dotted" w:sz="4" w:space="0" w:color="auto"/>
              <w:right w:val="dashSmallGap" w:sz="4" w:space="0" w:color="auto"/>
            </w:tcBorders>
            <w:vAlign w:val="bottom"/>
          </w:tcPr>
          <w:p w:rsidR="00563D19" w:rsidRDefault="0030608B">
            <w:pPr>
              <w:pStyle w:val="a6"/>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2018/05/01</w:t>
            </w:r>
          </w:p>
        </w:tc>
      </w:tr>
      <w:tr w:rsidR="00563D19">
        <w:trPr>
          <w:trHeight w:val="492"/>
        </w:trPr>
        <w:tc>
          <w:tcPr>
            <w:tcW w:w="380" w:type="dxa"/>
            <w:tcBorders>
              <w:top w:val="dotted" w:sz="4" w:space="0" w:color="auto"/>
              <w:left w:val="dashSmallGap" w:sz="4" w:space="0" w:color="auto"/>
              <w:bottom w:val="dotted" w:sz="4" w:space="0" w:color="auto"/>
              <w:right w:val="dotted" w:sz="4" w:space="0" w:color="auto"/>
            </w:tcBorders>
            <w:vAlign w:val="center"/>
          </w:tcPr>
          <w:p w:rsidR="00563D19" w:rsidRDefault="0030608B">
            <w:pPr>
              <w:pStyle w:val="a6"/>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9</w:t>
            </w:r>
          </w:p>
        </w:tc>
        <w:tc>
          <w:tcPr>
            <w:tcW w:w="7560" w:type="dxa"/>
            <w:tcBorders>
              <w:top w:val="dotted" w:sz="4" w:space="0" w:color="auto"/>
              <w:left w:val="dotted" w:sz="4" w:space="0" w:color="auto"/>
              <w:bottom w:val="dotted" w:sz="4" w:space="0" w:color="auto"/>
              <w:right w:val="dotted" w:sz="4" w:space="0" w:color="auto"/>
            </w:tcBorders>
            <w:vAlign w:val="bottom"/>
          </w:tcPr>
          <w:p w:rsidR="00563D19" w:rsidRDefault="0030608B">
            <w:pPr>
              <w:shd w:val="clear" w:color="auto" w:fill="FFFFFF"/>
              <w:spacing w:line="240" w:lineRule="atLeast"/>
              <w:jc w:val="left"/>
              <w:rPr>
                <w:rFonts w:ascii="仿宋" w:eastAsia="仿宋" w:hAnsi="仿宋" w:cs="仿宋"/>
                <w:sz w:val="24"/>
                <w:szCs w:val="24"/>
              </w:rPr>
            </w:pPr>
            <w:r>
              <w:rPr>
                <w:rFonts w:ascii="仿宋" w:eastAsia="仿宋" w:hAnsi="仿宋" w:cs="仿宋" w:hint="eastAsia"/>
                <w:sz w:val="24"/>
                <w:szCs w:val="24"/>
              </w:rPr>
              <w:t>国家発展改革委員会、最高裁、財政部などの「一定期限内おける信用重大喪失者の列車搭乗の適宜制限、社会信用体系作りの推進に関する意見」</w:t>
            </w:r>
          </w:p>
        </w:tc>
        <w:tc>
          <w:tcPr>
            <w:tcW w:w="1260" w:type="dxa"/>
            <w:tcBorders>
              <w:top w:val="dotted" w:sz="4" w:space="0" w:color="auto"/>
              <w:left w:val="dotted" w:sz="4" w:space="0" w:color="auto"/>
              <w:bottom w:val="dotted" w:sz="4" w:space="0" w:color="auto"/>
              <w:right w:val="dashSmallGap" w:sz="4" w:space="0" w:color="auto"/>
            </w:tcBorders>
            <w:vAlign w:val="bottom"/>
          </w:tcPr>
          <w:p w:rsidR="00563D19" w:rsidRDefault="0030608B">
            <w:pPr>
              <w:pStyle w:val="a6"/>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2018/05/01</w:t>
            </w:r>
          </w:p>
        </w:tc>
      </w:tr>
      <w:tr w:rsidR="00563D19">
        <w:trPr>
          <w:trHeight w:val="409"/>
        </w:trPr>
        <w:tc>
          <w:tcPr>
            <w:tcW w:w="380" w:type="dxa"/>
            <w:tcBorders>
              <w:top w:val="dotted" w:sz="4" w:space="0" w:color="auto"/>
              <w:bottom w:val="dotted" w:sz="4" w:space="0" w:color="auto"/>
              <w:right w:val="dotted" w:sz="4" w:space="0" w:color="auto"/>
            </w:tcBorders>
            <w:vAlign w:val="center"/>
          </w:tcPr>
          <w:p w:rsidR="00563D19" w:rsidRDefault="0030608B">
            <w:pPr>
              <w:pStyle w:val="a6"/>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10</w:t>
            </w:r>
          </w:p>
        </w:tc>
        <w:tc>
          <w:tcPr>
            <w:tcW w:w="7560" w:type="dxa"/>
            <w:tcBorders>
              <w:top w:val="dotted" w:sz="4" w:space="0" w:color="auto"/>
              <w:left w:val="dotted" w:sz="4" w:space="0" w:color="auto"/>
              <w:bottom w:val="dotted" w:sz="4" w:space="0" w:color="auto"/>
              <w:right w:val="dotted" w:sz="4" w:space="0" w:color="auto"/>
            </w:tcBorders>
            <w:vAlign w:val="bottom"/>
          </w:tcPr>
          <w:p w:rsidR="00563D19" w:rsidRDefault="0030608B">
            <w:pPr>
              <w:widowControl/>
              <w:spacing w:line="240" w:lineRule="atLeast"/>
              <w:jc w:val="left"/>
              <w:rPr>
                <w:rFonts w:ascii="仿宋" w:eastAsia="仿宋" w:hAnsi="仿宋" w:cs="仿宋"/>
                <w:sz w:val="24"/>
                <w:szCs w:val="24"/>
              </w:rPr>
            </w:pPr>
            <w:r>
              <w:rPr>
                <w:rFonts w:ascii="仿宋" w:eastAsia="仿宋" w:hAnsi="仿宋" w:cs="仿宋" w:hint="eastAsia"/>
                <w:sz w:val="24"/>
                <w:szCs w:val="24"/>
              </w:rPr>
              <w:t>国家発展改革委員会、最高裁、財政部などの「一定期限内おける信用重大喪失者の飛行機搭乗の適宜制限、社会信用体系作りの推進に関する意見」</w:t>
            </w:r>
          </w:p>
        </w:tc>
        <w:tc>
          <w:tcPr>
            <w:tcW w:w="1260" w:type="dxa"/>
            <w:tcBorders>
              <w:top w:val="dotted" w:sz="4" w:space="0" w:color="auto"/>
              <w:left w:val="dotted" w:sz="4" w:space="0" w:color="auto"/>
              <w:bottom w:val="dotted" w:sz="4" w:space="0" w:color="auto"/>
            </w:tcBorders>
            <w:vAlign w:val="bottom"/>
          </w:tcPr>
          <w:p w:rsidR="00563D19" w:rsidRDefault="0030608B">
            <w:pPr>
              <w:pStyle w:val="a6"/>
              <w:tabs>
                <w:tab w:val="clear" w:pos="4252"/>
                <w:tab w:val="clear" w:pos="8504"/>
              </w:tabs>
              <w:snapToGrid/>
              <w:spacing w:line="240" w:lineRule="atLeast"/>
              <w:jc w:val="left"/>
              <w:rPr>
                <w:rFonts w:ascii="仿宋" w:eastAsia="仿宋" w:hAnsi="仿宋" w:cs="仿宋"/>
                <w:sz w:val="24"/>
                <w:szCs w:val="24"/>
                <w:lang w:eastAsia="zh-CN"/>
              </w:rPr>
            </w:pPr>
            <w:r>
              <w:rPr>
                <w:rFonts w:ascii="仿宋" w:eastAsia="仿宋" w:hAnsi="仿宋" w:cs="仿宋" w:hint="eastAsia"/>
                <w:sz w:val="24"/>
                <w:szCs w:val="24"/>
              </w:rPr>
              <w:t>2018/05/01</w:t>
            </w:r>
          </w:p>
        </w:tc>
      </w:tr>
      <w:tr w:rsidR="00563D19">
        <w:trPr>
          <w:trHeight w:val="409"/>
        </w:trPr>
        <w:tc>
          <w:tcPr>
            <w:tcW w:w="380" w:type="dxa"/>
            <w:tcBorders>
              <w:top w:val="dotted" w:sz="4" w:space="0" w:color="auto"/>
              <w:left w:val="dashSmallGap" w:sz="4" w:space="0" w:color="auto"/>
              <w:bottom w:val="dotted" w:sz="4" w:space="0" w:color="auto"/>
              <w:right w:val="dotted" w:sz="4" w:space="0" w:color="auto"/>
            </w:tcBorders>
            <w:vAlign w:val="center"/>
          </w:tcPr>
          <w:p w:rsidR="00563D19" w:rsidRDefault="0030608B">
            <w:pPr>
              <w:pStyle w:val="a6"/>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11</w:t>
            </w:r>
          </w:p>
        </w:tc>
        <w:tc>
          <w:tcPr>
            <w:tcW w:w="7560" w:type="dxa"/>
            <w:tcBorders>
              <w:top w:val="dotted" w:sz="4" w:space="0" w:color="auto"/>
              <w:left w:val="dotted" w:sz="4" w:space="0" w:color="auto"/>
              <w:bottom w:val="dotted" w:sz="4" w:space="0" w:color="auto"/>
              <w:right w:val="dotted" w:sz="4" w:space="0" w:color="auto"/>
            </w:tcBorders>
            <w:vAlign w:val="bottom"/>
          </w:tcPr>
          <w:p w:rsidR="00563D19" w:rsidRDefault="0030608B">
            <w:pPr>
              <w:widowControl/>
              <w:spacing w:line="240" w:lineRule="atLeast"/>
              <w:jc w:val="left"/>
              <w:rPr>
                <w:rFonts w:ascii="仿宋" w:eastAsia="仿宋" w:hAnsi="仿宋" w:cs="仿宋"/>
                <w:sz w:val="24"/>
                <w:szCs w:val="24"/>
              </w:rPr>
            </w:pPr>
            <w:r>
              <w:rPr>
                <w:rFonts w:ascii="仿宋" w:eastAsia="仿宋" w:hAnsi="仿宋" w:cs="仿宋" w:hint="eastAsia"/>
                <w:sz w:val="24"/>
                <w:szCs w:val="24"/>
              </w:rPr>
              <w:t>財政部の「「資源税徴収管理規程」の配布に関する公告」</w:t>
            </w:r>
          </w:p>
        </w:tc>
        <w:tc>
          <w:tcPr>
            <w:tcW w:w="1260" w:type="dxa"/>
            <w:tcBorders>
              <w:top w:val="dotted" w:sz="4" w:space="0" w:color="auto"/>
              <w:left w:val="dotted" w:sz="4" w:space="0" w:color="auto"/>
              <w:bottom w:val="dotted" w:sz="4" w:space="0" w:color="auto"/>
              <w:right w:val="dashSmallGap" w:sz="4" w:space="0" w:color="auto"/>
            </w:tcBorders>
            <w:vAlign w:val="bottom"/>
          </w:tcPr>
          <w:p w:rsidR="00563D19" w:rsidRDefault="0030608B">
            <w:pPr>
              <w:pStyle w:val="a6"/>
              <w:tabs>
                <w:tab w:val="clear" w:pos="4252"/>
                <w:tab w:val="clear" w:pos="8504"/>
              </w:tabs>
              <w:snapToGrid/>
              <w:spacing w:line="240" w:lineRule="atLeast"/>
              <w:jc w:val="left"/>
              <w:rPr>
                <w:rFonts w:ascii="仿宋" w:eastAsia="仿宋" w:hAnsi="仿宋" w:cs="仿宋"/>
                <w:sz w:val="24"/>
                <w:szCs w:val="24"/>
              </w:rPr>
            </w:pPr>
            <w:r>
              <w:rPr>
                <w:rFonts w:ascii="仿宋" w:eastAsia="仿宋" w:hAnsi="仿宋" w:cs="仿宋" w:hint="eastAsia"/>
                <w:sz w:val="24"/>
                <w:szCs w:val="24"/>
              </w:rPr>
              <w:t>2018/07/01</w:t>
            </w:r>
          </w:p>
        </w:tc>
      </w:tr>
    </w:tbl>
    <w:p w:rsidR="00563D19" w:rsidRDefault="0030608B">
      <w:pPr>
        <w:pStyle w:val="a6"/>
        <w:tabs>
          <w:tab w:val="clear" w:pos="4252"/>
          <w:tab w:val="clear" w:pos="8504"/>
        </w:tabs>
        <w:snapToGrid/>
        <w:spacing w:line="240" w:lineRule="atLeast"/>
        <w:rPr>
          <w:rFonts w:ascii="仿宋" w:eastAsia="仿宋" w:hAnsi="仿宋" w:cs="仿宋"/>
          <w:sz w:val="24"/>
          <w:szCs w:val="24"/>
          <w:u w:val="single"/>
          <w:lang w:eastAsia="zh-CN"/>
        </w:rPr>
      </w:pPr>
      <w:r>
        <w:rPr>
          <w:rFonts w:ascii="仿宋" w:eastAsia="仿宋" w:hAnsi="仿宋" w:cs="仿宋" w:hint="eastAsia"/>
          <w:sz w:val="24"/>
          <w:szCs w:val="24"/>
          <w:u w:val="single"/>
          <w:lang w:eastAsia="zh-CN"/>
        </w:rPr>
        <w:t xml:space="preserve">　　　　　　　　　　　　　　　　　　　　　　　　　　　　　　　　　　　　　</w:t>
      </w:r>
    </w:p>
    <w:p w:rsidR="00563D19" w:rsidRDefault="0030608B">
      <w:pPr>
        <w:pStyle w:val="a6"/>
        <w:tabs>
          <w:tab w:val="clear" w:pos="4252"/>
          <w:tab w:val="clear" w:pos="8504"/>
        </w:tabs>
        <w:snapToGrid/>
        <w:spacing w:line="240" w:lineRule="atLeast"/>
        <w:rPr>
          <w:rFonts w:ascii="仿宋" w:eastAsia="仿宋" w:hAnsi="仿宋" w:cs="仿宋"/>
          <w:sz w:val="24"/>
          <w:szCs w:val="24"/>
        </w:rPr>
      </w:pPr>
      <w:r>
        <w:rPr>
          <w:rFonts w:ascii="仿宋" w:eastAsia="仿宋" w:hAnsi="仿宋" w:cs="仿宋" w:hint="eastAsia"/>
          <w:sz w:val="24"/>
          <w:szCs w:val="24"/>
        </w:rPr>
        <w:t>注①：本ニューズレターに掲載した内容のすべての著作権は弊所に帰属します。無断複製、無断変更、無断引用、またはこれらに類する行為を固くお断りいたします。</w:t>
      </w:r>
    </w:p>
    <w:p w:rsidR="00563D19" w:rsidRDefault="0030608B">
      <w:pPr>
        <w:pStyle w:val="a6"/>
        <w:tabs>
          <w:tab w:val="clear" w:pos="4252"/>
          <w:tab w:val="clear" w:pos="8504"/>
        </w:tabs>
        <w:snapToGrid/>
        <w:spacing w:line="240" w:lineRule="atLeast"/>
        <w:rPr>
          <w:rFonts w:ascii="仿宋" w:eastAsia="仿宋" w:hAnsi="仿宋" w:cs="仿宋"/>
          <w:sz w:val="24"/>
          <w:szCs w:val="24"/>
        </w:rPr>
      </w:pPr>
      <w:r>
        <w:rPr>
          <w:rFonts w:ascii="仿宋" w:eastAsia="仿宋" w:hAnsi="仿宋" w:cs="仿宋" w:hint="eastAsia"/>
          <w:sz w:val="24"/>
          <w:szCs w:val="24"/>
        </w:rPr>
        <w:t>注②：本ニューズーレターを皆様へご参考までにお送りさせて頂いており、弊所弁護士の正式的な法的意見を構成してはおりません。法務をご必要の際は弊所弁護士へその旨を具体的にご相談下さいませ。</w:t>
      </w:r>
    </w:p>
    <w:p w:rsidR="00563D19" w:rsidRDefault="0030608B">
      <w:pPr>
        <w:pStyle w:val="a6"/>
        <w:tabs>
          <w:tab w:val="clear" w:pos="4252"/>
          <w:tab w:val="clear" w:pos="8504"/>
        </w:tabs>
        <w:snapToGrid/>
        <w:spacing w:line="240" w:lineRule="atLeast"/>
        <w:rPr>
          <w:rFonts w:ascii="仿宋" w:eastAsia="仿宋" w:hAnsi="仿宋" w:cs="仿宋"/>
          <w:sz w:val="21"/>
          <w:szCs w:val="21"/>
        </w:rPr>
      </w:pPr>
      <w:r>
        <w:rPr>
          <w:rFonts w:ascii="仿宋" w:eastAsia="仿宋" w:hAnsi="仿宋" w:cs="仿宋" w:hint="eastAsia"/>
          <w:sz w:val="21"/>
          <w:szCs w:val="21"/>
        </w:rPr>
        <w:lastRenderedPageBreak/>
        <w:t>注③：本ニューズーレターに掲載した新主要法令の中国語原文がご入用でしたら、ご連絡をいただければ弊所より無料で（中国語のまま）ご提供いたします。（日本語翻訳文は有料とさせていただきます。</w:t>
      </w:r>
      <w:r>
        <w:rPr>
          <w:rFonts w:ascii="仿宋" w:eastAsia="仿宋" w:hAnsi="仿宋" w:cs="仿宋" w:hint="eastAsia"/>
          <w:sz w:val="21"/>
          <w:szCs w:val="21"/>
          <w:lang w:eastAsia="zh-CN"/>
        </w:rPr>
        <w:t>）</w:t>
      </w:r>
    </w:p>
    <w:sectPr w:rsidR="00563D19">
      <w:headerReference w:type="even" r:id="rId8"/>
      <w:headerReference w:type="default" r:id="rId9"/>
      <w:footerReference w:type="default" r:id="rId10"/>
      <w:headerReference w:type="first" r:id="rId11"/>
      <w:endnotePr>
        <w:numFmt w:val="decimal"/>
      </w:endnotePr>
      <w:pgSz w:w="12240" w:h="15840"/>
      <w:pgMar w:top="1276" w:right="1327" w:bottom="1276"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7A" w:rsidRDefault="00DA377A">
      <w:r>
        <w:separator/>
      </w:r>
    </w:p>
  </w:endnote>
  <w:endnote w:type="continuationSeparator" w:id="0">
    <w:p w:rsidR="00DA377A" w:rsidRDefault="00D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onospace">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D19" w:rsidRDefault="0030608B">
    <w:pPr>
      <w:pStyle w:val="a6"/>
      <w:framePr w:wrap="around" w:vAnchor="text" w:hAnchor="margin" w:xAlign="center" w:y="1"/>
      <w:rPr>
        <w:rStyle w:val="ab"/>
      </w:rPr>
    </w:pPr>
    <w:r>
      <w:fldChar w:fldCharType="begin"/>
    </w:r>
    <w:r>
      <w:rPr>
        <w:rStyle w:val="ab"/>
      </w:rPr>
      <w:instrText xml:space="preserve">PAGE  </w:instrText>
    </w:r>
    <w:r>
      <w:fldChar w:fldCharType="separate"/>
    </w:r>
    <w:r w:rsidR="00D2428F">
      <w:rPr>
        <w:rStyle w:val="ab"/>
        <w:noProof/>
      </w:rPr>
      <w:t>1</w:t>
    </w:r>
    <w:r>
      <w:fldChar w:fldCharType="end"/>
    </w:r>
  </w:p>
  <w:p w:rsidR="00563D19" w:rsidRDefault="00563D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7A" w:rsidRDefault="00DA377A">
      <w:r>
        <w:separator/>
      </w:r>
    </w:p>
  </w:footnote>
  <w:footnote w:type="continuationSeparator" w:id="0">
    <w:p w:rsidR="00DA377A" w:rsidRDefault="00D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D19" w:rsidRDefault="00DA377A">
    <w:pPr>
      <w:pStyle w:val="a7"/>
    </w:pPr>
    <w:r>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595.3pt;height:54.1pt;rotation:315;z-index:-251656704;mso-position-horizontal:center;mso-position-horizontal-relative:margin;mso-position-vertical:center;mso-position-vertical-relative:margin;mso-width-relative:page;mso-height-relative:page" o:allowincell="f" fillcolor="silver" stroked="f">
          <v:fill opacity=".5"/>
          <v:textpath style="font-family:&quot;ＭＳ 明朝&quot;;font-size:8pt" trim="t" fitpath="t" string="上海董孝銘弁護士事務所"/>
          <o:lock v:ext="edit" text="f"/>
          <w10:wrap anchorx="margin" anchory="margin"/>
        </v:shape>
      </w:pict>
    </w:r>
    <w:r>
      <w:rPr>
        <w:lang w:eastAsia="zh-CN"/>
      </w:rPr>
      <w:pict>
        <v:shape id="PowerPlusWaterMarkObject2" o:spid="_x0000_s2050" type="#_x0000_t136" style="position:absolute;left:0;text-align:left;margin-left:0;margin-top:0;width:608.85pt;height:40.55pt;rotation:315;z-index:-251657728;mso-position-horizontal:center;mso-position-horizontal-relative:margin;mso-position-vertical:center;mso-position-vertical-relative:margin;mso-width-relative:page;mso-height-relative:page" o:allowincell="f" fillcolor="silver" stroked="f">
          <v:textpath style="font-family:&quot;ＭＳ 明朝&quot;;font-size:8pt" trim="t" fitpath="t" string="福庚総合外国法事務弁護士事務所"/>
          <o:lock v:ext="edit" text="f"/>
          <w10:wrap anchorx="margin" anchory="margin"/>
        </v:shape>
      </w:pict>
    </w:r>
    <w:r>
      <w:rPr>
        <w:lang w:eastAsia="zh-CN"/>
      </w:rPr>
      <w:pict>
        <v:shape id="PowerPlusWaterMarkObject7" o:spid="_x0000_s2051" type="#_x0000_t136" style="position:absolute;left:0;text-align:left;margin-left:0;margin-top:0;width:599.4pt;height:39.95pt;rotation:315;z-index:-251660800;mso-width-relative:page;mso-height-relative:page" o:allowincell="f" fillcolor="silver" stroked="f">
          <v:fill opacity=".5"/>
          <v:textpath style="font-family:&quot;ＭＳ ゴシック&quot;;font-size:8pt" trim="t" fitpath="t" string="福庚総合外国法事務弁護士事務所"/>
          <o:lock v:ext="edit" text="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D19" w:rsidRDefault="0030608B">
    <w:pPr>
      <w:pStyle w:val="a7"/>
      <w:wordWrap w:val="0"/>
      <w:jc w:val="right"/>
      <w:rPr>
        <w:rFonts w:ascii="仿宋" w:eastAsia="仿宋" w:hAnsi="仿宋" w:cs="仿宋"/>
        <w:b/>
        <w:sz w:val="24"/>
        <w:szCs w:val="24"/>
        <w:u w:val="single"/>
      </w:rPr>
    </w:pPr>
    <w:r>
      <w:rPr>
        <w:rFonts w:ascii="仿宋" w:eastAsia="仿宋" w:hAnsi="仿宋" w:cs="仿宋" w:hint="eastAsia"/>
        <w:bCs/>
        <w:sz w:val="24"/>
        <w:szCs w:val="24"/>
        <w:u w:val="single"/>
      </w:rPr>
      <w:t>2018</w:t>
    </w:r>
    <w:r w:rsidR="00DA377A">
      <w:rPr>
        <w:rFonts w:ascii="仿宋" w:eastAsia="仿宋" w:hAnsi="仿宋" w:cs="仿宋"/>
        <w:bCs/>
        <w:sz w:val="24"/>
        <w:szCs w:val="24"/>
        <w:u w:val="single"/>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left:0;text-align:left;margin-left:0;margin-top:0;width:595.3pt;height:54.1pt;rotation:315;z-index:-251655680;mso-position-horizontal:center;mso-position-horizontal-relative:margin;mso-position-vertical:center;mso-position-vertical-relative:margin;mso-width-relative:page;mso-height-relative:page" o:allowincell="f" fillcolor="silver" stroked="f">
          <v:fill opacity=".5"/>
          <v:textpath style="font-family:&quot;ＭＳ 明朝&quot;;font-size:8pt" trim="t" fitpath="t" string="上海董孝銘弁護士事務所"/>
          <o:lock v:ext="edit" text="f"/>
          <w10:wrap anchorx="margin" anchory="margin"/>
        </v:shape>
      </w:pict>
    </w:r>
    <w:r>
      <w:rPr>
        <w:rFonts w:ascii="仿宋" w:eastAsia="仿宋" w:hAnsi="仿宋" w:cs="仿宋" w:hint="eastAsia"/>
        <w:bCs/>
        <w:sz w:val="24"/>
        <w:szCs w:val="24"/>
        <w:u w:val="single"/>
      </w:rPr>
      <w:t>年</w:t>
    </w:r>
    <w:r>
      <w:rPr>
        <w:rFonts w:ascii="仿宋" w:eastAsia="仿宋" w:hAnsi="仿宋" w:cs="仿宋" w:hint="eastAsia"/>
        <w:bCs/>
        <w:sz w:val="24"/>
        <w:szCs w:val="24"/>
        <w:u w:val="single"/>
        <w:lang w:eastAsia="zh-CN"/>
      </w:rPr>
      <w:t>3</w:t>
    </w:r>
    <w:r>
      <w:rPr>
        <w:rFonts w:ascii="仿宋" w:eastAsia="仿宋" w:hAnsi="仿宋" w:cs="仿宋" w:hint="eastAsia"/>
        <w:bCs/>
        <w:sz w:val="24"/>
        <w:szCs w:val="24"/>
        <w:u w:val="single"/>
      </w:rPr>
      <w:t>月</w:t>
    </w:r>
    <w:r>
      <w:rPr>
        <w:rFonts w:ascii="仿宋" w:eastAsia="仿宋" w:hAnsi="仿宋" w:cs="仿宋" w:hint="eastAsia"/>
        <w:bCs/>
        <w:sz w:val="24"/>
        <w:szCs w:val="24"/>
        <w:u w:val="single"/>
        <w:lang w:eastAsia="zh-CN"/>
      </w:rPr>
      <w:t>31</w:t>
    </w:r>
    <w:r>
      <w:rPr>
        <w:rFonts w:ascii="仿宋" w:eastAsia="仿宋" w:hAnsi="仿宋" w:cs="仿宋" w:hint="eastAsia"/>
        <w:bCs/>
        <w:sz w:val="24"/>
        <w:szCs w:val="24"/>
        <w:u w:val="single"/>
      </w:rPr>
      <w:t>日発行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D19" w:rsidRDefault="00DA377A">
    <w:pPr>
      <w:pStyle w:val="a7"/>
    </w:pPr>
    <w:r>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595.3pt;height:54.1pt;rotation:315;z-index:-251658752;mso-position-horizontal:center;mso-position-horizontal-relative:margin;mso-position-vertical:center;mso-position-vertical-relative:margin;mso-width-relative:page;mso-height-relative:page" o:allowincell="f" fillcolor="silver" stroked="f">
          <v:fill opacity=".5"/>
          <v:textpath style="font-family:&quot;ＭＳ 明朝&quot;;font-size:8pt" trim="t" fitpath="t" string="上海董孝銘弁護士事務所"/>
          <o:lock v:ext="edit" text="f"/>
          <w10:wrap anchorx="margin" anchory="margin"/>
        </v:shape>
      </w:pict>
    </w:r>
    <w:r>
      <w:rPr>
        <w:lang w:eastAsia="zh-CN"/>
      </w:rPr>
      <w:pict>
        <v:shape id="PowerPlusWaterMarkObject1" o:spid="_x0000_s2054" type="#_x0000_t136" style="position:absolute;left:0;text-align:left;margin-left:0;margin-top:0;width:608.85pt;height:40.55pt;rotation:315;z-index:-251659776;mso-position-horizontal:center;mso-position-horizontal-relative:margin;mso-position-vertical:center;mso-position-vertical-relative:margin;mso-width-relative:page;mso-height-relative:page" o:allowincell="f" fillcolor="silver" stroked="f">
          <v:textpath style="font-family:&quot;ＭＳ 明朝&quot;;font-size:8pt" trim="t" fitpath="t" string="福庚総合外国法事務弁護士事務所"/>
          <o:lock v:ext="edit" text="f"/>
          <w10:wrap anchorx="margin" anchory="margin"/>
        </v:shape>
      </w:pict>
    </w:r>
    <w:r>
      <w:rPr>
        <w:lang w:eastAsia="zh-CN"/>
      </w:rPr>
      <w:pict>
        <v:shape id="$PowerPlusWaterMarkObject1" o:spid="_x0000_s2055" type="#_x0000_t136" style="position:absolute;left:0;text-align:left;margin-left:0;margin-top:0;width:599.4pt;height:39.95pt;rotation:315;z-index:-251661824;mso-width-relative:page;mso-height-relative:page" o:allowincell="f" fillcolor="silver" stroked="f">
          <v:fill opacity=".5"/>
          <v:textpath style="font-family:&quot;ＭＳ ゴシック&quot;;font-size:8pt" trim="t" fitpath="t" string="福庚総合外国法事務弁護士事務所"/>
          <o:lock v:ext="edit" text="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167D8BE9"/>
    <w:multiLevelType w:val="singleLevel"/>
    <w:tmpl w:val="167D8BE9"/>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noPunctuationKerning/>
  <w:characterSpacingControl w:val="compressPunctuation"/>
  <w:doNotValidateAgainstSchema/>
  <w:doNotDemarcateInvalidXml/>
  <w:hdrShapeDefaults>
    <o:shapedefaults v:ext="edit" spidmax="2056" strokecolor="#739cc3">
      <v:fill angle="90" type="gradient">
        <o:fill v:ext="view" type="gradientUnscaled"/>
      </v:fill>
      <v:stroke color="#739cc3" weight="1.25pt"/>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B8F"/>
    <w:rsid w:val="00007940"/>
    <w:rsid w:val="000333BB"/>
    <w:rsid w:val="0004425B"/>
    <w:rsid w:val="00045AF3"/>
    <w:rsid w:val="00055FE7"/>
    <w:rsid w:val="000571EB"/>
    <w:rsid w:val="00075A17"/>
    <w:rsid w:val="000866DE"/>
    <w:rsid w:val="000906CE"/>
    <w:rsid w:val="000941D7"/>
    <w:rsid w:val="000A04F3"/>
    <w:rsid w:val="000A3A4F"/>
    <w:rsid w:val="000A6844"/>
    <w:rsid w:val="000B2558"/>
    <w:rsid w:val="000C70D7"/>
    <w:rsid w:val="000F3535"/>
    <w:rsid w:val="000F41BA"/>
    <w:rsid w:val="00131993"/>
    <w:rsid w:val="00146605"/>
    <w:rsid w:val="00152B82"/>
    <w:rsid w:val="00171DC5"/>
    <w:rsid w:val="00172A27"/>
    <w:rsid w:val="00174001"/>
    <w:rsid w:val="00177A95"/>
    <w:rsid w:val="001862FB"/>
    <w:rsid w:val="00190912"/>
    <w:rsid w:val="00190F62"/>
    <w:rsid w:val="001A5752"/>
    <w:rsid w:val="001B169B"/>
    <w:rsid w:val="001B6142"/>
    <w:rsid w:val="001C7DD0"/>
    <w:rsid w:val="001D2FCD"/>
    <w:rsid w:val="001E1F4D"/>
    <w:rsid w:val="001F0724"/>
    <w:rsid w:val="001F1446"/>
    <w:rsid w:val="00200E0A"/>
    <w:rsid w:val="0020640A"/>
    <w:rsid w:val="0021117F"/>
    <w:rsid w:val="002118C6"/>
    <w:rsid w:val="00216404"/>
    <w:rsid w:val="00240145"/>
    <w:rsid w:val="00240800"/>
    <w:rsid w:val="0024156F"/>
    <w:rsid w:val="00255E33"/>
    <w:rsid w:val="00256079"/>
    <w:rsid w:val="00264F9D"/>
    <w:rsid w:val="00274102"/>
    <w:rsid w:val="002741BE"/>
    <w:rsid w:val="00277F69"/>
    <w:rsid w:val="002840E2"/>
    <w:rsid w:val="00287466"/>
    <w:rsid w:val="002947F3"/>
    <w:rsid w:val="0029601A"/>
    <w:rsid w:val="002B035A"/>
    <w:rsid w:val="002C215D"/>
    <w:rsid w:val="002D745F"/>
    <w:rsid w:val="002F06C3"/>
    <w:rsid w:val="002F46EC"/>
    <w:rsid w:val="0030608B"/>
    <w:rsid w:val="00307242"/>
    <w:rsid w:val="00317B60"/>
    <w:rsid w:val="003438C9"/>
    <w:rsid w:val="00347C35"/>
    <w:rsid w:val="0036493F"/>
    <w:rsid w:val="00381F27"/>
    <w:rsid w:val="00390342"/>
    <w:rsid w:val="003A4FDF"/>
    <w:rsid w:val="003B07AF"/>
    <w:rsid w:val="003C29B6"/>
    <w:rsid w:val="003D2ECB"/>
    <w:rsid w:val="003E2642"/>
    <w:rsid w:val="0041017A"/>
    <w:rsid w:val="00431AB6"/>
    <w:rsid w:val="00432CCB"/>
    <w:rsid w:val="0046357F"/>
    <w:rsid w:val="00477128"/>
    <w:rsid w:val="00484657"/>
    <w:rsid w:val="0049664F"/>
    <w:rsid w:val="004C0A6F"/>
    <w:rsid w:val="004C3623"/>
    <w:rsid w:val="004D567D"/>
    <w:rsid w:val="004F3070"/>
    <w:rsid w:val="004F673E"/>
    <w:rsid w:val="00502BCA"/>
    <w:rsid w:val="00513DF8"/>
    <w:rsid w:val="00563D19"/>
    <w:rsid w:val="00565EC2"/>
    <w:rsid w:val="00572A77"/>
    <w:rsid w:val="005731B3"/>
    <w:rsid w:val="00574AFD"/>
    <w:rsid w:val="005775A6"/>
    <w:rsid w:val="005A30B6"/>
    <w:rsid w:val="005B101D"/>
    <w:rsid w:val="005B1AE5"/>
    <w:rsid w:val="005B6795"/>
    <w:rsid w:val="005E7F29"/>
    <w:rsid w:val="005F15AB"/>
    <w:rsid w:val="006050BF"/>
    <w:rsid w:val="00643526"/>
    <w:rsid w:val="00643B39"/>
    <w:rsid w:val="006460C0"/>
    <w:rsid w:val="0064756B"/>
    <w:rsid w:val="00653B86"/>
    <w:rsid w:val="006636CF"/>
    <w:rsid w:val="00663B0D"/>
    <w:rsid w:val="00671F2A"/>
    <w:rsid w:val="00690C95"/>
    <w:rsid w:val="00693550"/>
    <w:rsid w:val="006E6603"/>
    <w:rsid w:val="006E693D"/>
    <w:rsid w:val="00721428"/>
    <w:rsid w:val="00725875"/>
    <w:rsid w:val="00726965"/>
    <w:rsid w:val="0074314D"/>
    <w:rsid w:val="007459CF"/>
    <w:rsid w:val="007605FB"/>
    <w:rsid w:val="007639AF"/>
    <w:rsid w:val="00774263"/>
    <w:rsid w:val="0078334F"/>
    <w:rsid w:val="00785CDE"/>
    <w:rsid w:val="007A2EA3"/>
    <w:rsid w:val="007A600A"/>
    <w:rsid w:val="007B3EAA"/>
    <w:rsid w:val="007B67C2"/>
    <w:rsid w:val="007D1A20"/>
    <w:rsid w:val="007D434E"/>
    <w:rsid w:val="007E09B2"/>
    <w:rsid w:val="007E4838"/>
    <w:rsid w:val="007F0B2D"/>
    <w:rsid w:val="007F128C"/>
    <w:rsid w:val="007F74BD"/>
    <w:rsid w:val="00800AD2"/>
    <w:rsid w:val="00811CAF"/>
    <w:rsid w:val="00832739"/>
    <w:rsid w:val="00856B99"/>
    <w:rsid w:val="00867A9D"/>
    <w:rsid w:val="008723DB"/>
    <w:rsid w:val="00880A94"/>
    <w:rsid w:val="008832C9"/>
    <w:rsid w:val="00892DC7"/>
    <w:rsid w:val="008A1A47"/>
    <w:rsid w:val="008A59B3"/>
    <w:rsid w:val="008B2D7C"/>
    <w:rsid w:val="008B3BC3"/>
    <w:rsid w:val="008C61CB"/>
    <w:rsid w:val="008D2549"/>
    <w:rsid w:val="008D3794"/>
    <w:rsid w:val="008D7276"/>
    <w:rsid w:val="008E04ED"/>
    <w:rsid w:val="008F51DC"/>
    <w:rsid w:val="0090711A"/>
    <w:rsid w:val="0091188F"/>
    <w:rsid w:val="009162B3"/>
    <w:rsid w:val="0092344B"/>
    <w:rsid w:val="00946688"/>
    <w:rsid w:val="00950488"/>
    <w:rsid w:val="009526D7"/>
    <w:rsid w:val="0098132E"/>
    <w:rsid w:val="009C5066"/>
    <w:rsid w:val="009D4E5B"/>
    <w:rsid w:val="009E684D"/>
    <w:rsid w:val="009F64B5"/>
    <w:rsid w:val="009F76CC"/>
    <w:rsid w:val="00A07215"/>
    <w:rsid w:val="00A22B7A"/>
    <w:rsid w:val="00A27C75"/>
    <w:rsid w:val="00A47B1F"/>
    <w:rsid w:val="00A63591"/>
    <w:rsid w:val="00A73DBC"/>
    <w:rsid w:val="00A77CEA"/>
    <w:rsid w:val="00A8227E"/>
    <w:rsid w:val="00A83ABB"/>
    <w:rsid w:val="00A84E2D"/>
    <w:rsid w:val="00AA3D1C"/>
    <w:rsid w:val="00AA70CA"/>
    <w:rsid w:val="00AB0342"/>
    <w:rsid w:val="00AB0E98"/>
    <w:rsid w:val="00AB70E3"/>
    <w:rsid w:val="00AD341E"/>
    <w:rsid w:val="00AE334A"/>
    <w:rsid w:val="00AE761B"/>
    <w:rsid w:val="00AF0BB9"/>
    <w:rsid w:val="00AF2DBE"/>
    <w:rsid w:val="00B00A58"/>
    <w:rsid w:val="00B155F2"/>
    <w:rsid w:val="00B16C23"/>
    <w:rsid w:val="00B225C2"/>
    <w:rsid w:val="00B25AC3"/>
    <w:rsid w:val="00B37B28"/>
    <w:rsid w:val="00B572C3"/>
    <w:rsid w:val="00B65675"/>
    <w:rsid w:val="00B67DFE"/>
    <w:rsid w:val="00B76137"/>
    <w:rsid w:val="00B86DC8"/>
    <w:rsid w:val="00B87151"/>
    <w:rsid w:val="00B904EF"/>
    <w:rsid w:val="00B92B7E"/>
    <w:rsid w:val="00BA552A"/>
    <w:rsid w:val="00BA65A1"/>
    <w:rsid w:val="00BA7AAA"/>
    <w:rsid w:val="00BC2678"/>
    <w:rsid w:val="00BD16A7"/>
    <w:rsid w:val="00BD513C"/>
    <w:rsid w:val="00BE1AA1"/>
    <w:rsid w:val="00BE2783"/>
    <w:rsid w:val="00BE5CFF"/>
    <w:rsid w:val="00C0368E"/>
    <w:rsid w:val="00C11BAA"/>
    <w:rsid w:val="00C1358C"/>
    <w:rsid w:val="00C16EF8"/>
    <w:rsid w:val="00C31D99"/>
    <w:rsid w:val="00C32853"/>
    <w:rsid w:val="00C43DD8"/>
    <w:rsid w:val="00C55886"/>
    <w:rsid w:val="00C63457"/>
    <w:rsid w:val="00C86AFB"/>
    <w:rsid w:val="00CA001B"/>
    <w:rsid w:val="00CC58BD"/>
    <w:rsid w:val="00CC5AF7"/>
    <w:rsid w:val="00CD35F7"/>
    <w:rsid w:val="00CE1159"/>
    <w:rsid w:val="00CE27B9"/>
    <w:rsid w:val="00CE45C8"/>
    <w:rsid w:val="00CE6DF4"/>
    <w:rsid w:val="00CF3ABD"/>
    <w:rsid w:val="00D10F47"/>
    <w:rsid w:val="00D16341"/>
    <w:rsid w:val="00D2428F"/>
    <w:rsid w:val="00D30E15"/>
    <w:rsid w:val="00D31928"/>
    <w:rsid w:val="00D44F1A"/>
    <w:rsid w:val="00D46E07"/>
    <w:rsid w:val="00D52E36"/>
    <w:rsid w:val="00D61F19"/>
    <w:rsid w:val="00D81267"/>
    <w:rsid w:val="00D82807"/>
    <w:rsid w:val="00D924E9"/>
    <w:rsid w:val="00D936F3"/>
    <w:rsid w:val="00DA377A"/>
    <w:rsid w:val="00DB288A"/>
    <w:rsid w:val="00DB419E"/>
    <w:rsid w:val="00DB75E7"/>
    <w:rsid w:val="00DE5BF3"/>
    <w:rsid w:val="00DE5CCB"/>
    <w:rsid w:val="00DE6293"/>
    <w:rsid w:val="00DF198F"/>
    <w:rsid w:val="00DF6B1B"/>
    <w:rsid w:val="00E009CC"/>
    <w:rsid w:val="00E0188C"/>
    <w:rsid w:val="00E14A0F"/>
    <w:rsid w:val="00E14F9F"/>
    <w:rsid w:val="00E17E73"/>
    <w:rsid w:val="00E43905"/>
    <w:rsid w:val="00E528EC"/>
    <w:rsid w:val="00E777C7"/>
    <w:rsid w:val="00E83677"/>
    <w:rsid w:val="00E87E77"/>
    <w:rsid w:val="00E91DB5"/>
    <w:rsid w:val="00EA3D90"/>
    <w:rsid w:val="00EB6D79"/>
    <w:rsid w:val="00EC15F0"/>
    <w:rsid w:val="00ED3167"/>
    <w:rsid w:val="00EE4F82"/>
    <w:rsid w:val="00EF26E5"/>
    <w:rsid w:val="00EF7935"/>
    <w:rsid w:val="00F01033"/>
    <w:rsid w:val="00F03C12"/>
    <w:rsid w:val="00F11723"/>
    <w:rsid w:val="00F15328"/>
    <w:rsid w:val="00F63127"/>
    <w:rsid w:val="00F65420"/>
    <w:rsid w:val="00F70F19"/>
    <w:rsid w:val="00F76610"/>
    <w:rsid w:val="00F87850"/>
    <w:rsid w:val="00FA615C"/>
    <w:rsid w:val="00FB377B"/>
    <w:rsid w:val="00FB751B"/>
    <w:rsid w:val="00FD33EE"/>
    <w:rsid w:val="00FF1157"/>
    <w:rsid w:val="00FF2156"/>
    <w:rsid w:val="00FF5161"/>
    <w:rsid w:val="02D65D6B"/>
    <w:rsid w:val="03B13612"/>
    <w:rsid w:val="03E942DF"/>
    <w:rsid w:val="05633CD5"/>
    <w:rsid w:val="05E50738"/>
    <w:rsid w:val="05E774BE"/>
    <w:rsid w:val="08683D26"/>
    <w:rsid w:val="08755A75"/>
    <w:rsid w:val="0890741D"/>
    <w:rsid w:val="08973FCC"/>
    <w:rsid w:val="09406A6E"/>
    <w:rsid w:val="097B4095"/>
    <w:rsid w:val="09E431C6"/>
    <w:rsid w:val="0AC42F47"/>
    <w:rsid w:val="0BCF72AC"/>
    <w:rsid w:val="0D47705E"/>
    <w:rsid w:val="0D731ED4"/>
    <w:rsid w:val="0E7274DB"/>
    <w:rsid w:val="0F194791"/>
    <w:rsid w:val="0F2A11CD"/>
    <w:rsid w:val="0F5D4AAD"/>
    <w:rsid w:val="110A76EA"/>
    <w:rsid w:val="113B6F92"/>
    <w:rsid w:val="117C0D3F"/>
    <w:rsid w:val="126C329A"/>
    <w:rsid w:val="12A604E4"/>
    <w:rsid w:val="12CF5577"/>
    <w:rsid w:val="12FA4E15"/>
    <w:rsid w:val="137A50D3"/>
    <w:rsid w:val="1384743A"/>
    <w:rsid w:val="13DE7897"/>
    <w:rsid w:val="13F06E76"/>
    <w:rsid w:val="14B007E9"/>
    <w:rsid w:val="15512989"/>
    <w:rsid w:val="155D75E8"/>
    <w:rsid w:val="15D86933"/>
    <w:rsid w:val="16307C64"/>
    <w:rsid w:val="16394E85"/>
    <w:rsid w:val="16460EFA"/>
    <w:rsid w:val="17490C79"/>
    <w:rsid w:val="17E14E62"/>
    <w:rsid w:val="19EC7492"/>
    <w:rsid w:val="19ED3072"/>
    <w:rsid w:val="19F241C3"/>
    <w:rsid w:val="1A9154A1"/>
    <w:rsid w:val="1C0F56E4"/>
    <w:rsid w:val="1D9D6769"/>
    <w:rsid w:val="1F0B7168"/>
    <w:rsid w:val="1F261BB1"/>
    <w:rsid w:val="20823AA3"/>
    <w:rsid w:val="213D22F1"/>
    <w:rsid w:val="21D23353"/>
    <w:rsid w:val="21DE3D8C"/>
    <w:rsid w:val="22435FD9"/>
    <w:rsid w:val="23CC074A"/>
    <w:rsid w:val="23ED4B32"/>
    <w:rsid w:val="243B6D01"/>
    <w:rsid w:val="244E52E6"/>
    <w:rsid w:val="247E54C2"/>
    <w:rsid w:val="250A362B"/>
    <w:rsid w:val="254002AB"/>
    <w:rsid w:val="28260E5A"/>
    <w:rsid w:val="296D0386"/>
    <w:rsid w:val="2B681CF3"/>
    <w:rsid w:val="2B7A1BAA"/>
    <w:rsid w:val="2B7C1163"/>
    <w:rsid w:val="2C88151C"/>
    <w:rsid w:val="2F0C31B3"/>
    <w:rsid w:val="301658D5"/>
    <w:rsid w:val="30EC7553"/>
    <w:rsid w:val="31B502F9"/>
    <w:rsid w:val="32157468"/>
    <w:rsid w:val="335A631F"/>
    <w:rsid w:val="3491366D"/>
    <w:rsid w:val="34AC6644"/>
    <w:rsid w:val="36856DD7"/>
    <w:rsid w:val="369D3BA6"/>
    <w:rsid w:val="37677359"/>
    <w:rsid w:val="37C85045"/>
    <w:rsid w:val="37F31CF4"/>
    <w:rsid w:val="38A269D3"/>
    <w:rsid w:val="39810466"/>
    <w:rsid w:val="39A64544"/>
    <w:rsid w:val="39F36994"/>
    <w:rsid w:val="3A0D7026"/>
    <w:rsid w:val="3B4B5A05"/>
    <w:rsid w:val="3CFF1080"/>
    <w:rsid w:val="3E9F4FE6"/>
    <w:rsid w:val="3EB6078B"/>
    <w:rsid w:val="3ED16745"/>
    <w:rsid w:val="3F7F0F1F"/>
    <w:rsid w:val="41746BD6"/>
    <w:rsid w:val="41B6005B"/>
    <w:rsid w:val="422E6DA8"/>
    <w:rsid w:val="433505EF"/>
    <w:rsid w:val="44A21D28"/>
    <w:rsid w:val="44D52EBA"/>
    <w:rsid w:val="4588523F"/>
    <w:rsid w:val="45AB694E"/>
    <w:rsid w:val="45BC5CF7"/>
    <w:rsid w:val="45C60805"/>
    <w:rsid w:val="45E62E1A"/>
    <w:rsid w:val="46504964"/>
    <w:rsid w:val="4729044D"/>
    <w:rsid w:val="47674D83"/>
    <w:rsid w:val="48090EE9"/>
    <w:rsid w:val="486A685A"/>
    <w:rsid w:val="48DC27A9"/>
    <w:rsid w:val="4A354EC2"/>
    <w:rsid w:val="4A3D7A5A"/>
    <w:rsid w:val="4A6F40B8"/>
    <w:rsid w:val="4A8A4DB4"/>
    <w:rsid w:val="4AB8733F"/>
    <w:rsid w:val="4B330EB9"/>
    <w:rsid w:val="4BB22E3F"/>
    <w:rsid w:val="4C8F3727"/>
    <w:rsid w:val="4CAB22C1"/>
    <w:rsid w:val="4CAC352F"/>
    <w:rsid w:val="4CE07797"/>
    <w:rsid w:val="4D29272F"/>
    <w:rsid w:val="4D9B5EED"/>
    <w:rsid w:val="4F375750"/>
    <w:rsid w:val="4F3E14AC"/>
    <w:rsid w:val="4F4D2EF8"/>
    <w:rsid w:val="4F663FEC"/>
    <w:rsid w:val="4FE6038E"/>
    <w:rsid w:val="503F12E4"/>
    <w:rsid w:val="507A5E8F"/>
    <w:rsid w:val="51D43BC9"/>
    <w:rsid w:val="524A5592"/>
    <w:rsid w:val="53B0035C"/>
    <w:rsid w:val="5471330B"/>
    <w:rsid w:val="54A4666B"/>
    <w:rsid w:val="55E046F8"/>
    <w:rsid w:val="57201155"/>
    <w:rsid w:val="577C4928"/>
    <w:rsid w:val="588D475F"/>
    <w:rsid w:val="5D2E4A03"/>
    <w:rsid w:val="5D751988"/>
    <w:rsid w:val="5DD91686"/>
    <w:rsid w:val="5F251F48"/>
    <w:rsid w:val="5F4A7C69"/>
    <w:rsid w:val="5F683C8F"/>
    <w:rsid w:val="601622F0"/>
    <w:rsid w:val="603F5AD5"/>
    <w:rsid w:val="61304C00"/>
    <w:rsid w:val="61310CEE"/>
    <w:rsid w:val="61D11D3C"/>
    <w:rsid w:val="63B32720"/>
    <w:rsid w:val="65282CB8"/>
    <w:rsid w:val="66E67788"/>
    <w:rsid w:val="68261D97"/>
    <w:rsid w:val="69AD626E"/>
    <w:rsid w:val="69D66C4B"/>
    <w:rsid w:val="6A1F5175"/>
    <w:rsid w:val="6A911D64"/>
    <w:rsid w:val="6DC66D63"/>
    <w:rsid w:val="6DFF2D05"/>
    <w:rsid w:val="6E555C92"/>
    <w:rsid w:val="6E5670F6"/>
    <w:rsid w:val="6F343DA0"/>
    <w:rsid w:val="6F9B4916"/>
    <w:rsid w:val="6FE62BA6"/>
    <w:rsid w:val="6FFD30C4"/>
    <w:rsid w:val="70F212CA"/>
    <w:rsid w:val="71CB07C2"/>
    <w:rsid w:val="72134647"/>
    <w:rsid w:val="73735975"/>
    <w:rsid w:val="73D00A6F"/>
    <w:rsid w:val="74FB517C"/>
    <w:rsid w:val="754A7A7A"/>
    <w:rsid w:val="76D90E8A"/>
    <w:rsid w:val="780C5F96"/>
    <w:rsid w:val="781F11A1"/>
    <w:rsid w:val="79CF2711"/>
    <w:rsid w:val="7AEE2C7C"/>
    <w:rsid w:val="7B83637E"/>
    <w:rsid w:val="7E1C6F4F"/>
    <w:rsid w:val="7E2564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strokecolor="#739cc3">
      <v:fill angle="90" type="gradient">
        <o:fill v:ext="view" type="gradientUnscaled"/>
      </v:fill>
      <v:stroke color="#739cc3" weight="1.25pt"/>
    </o:shapedefaults>
    <o:shapelayout v:ext="edit">
      <o:idmap v:ext="edit" data="1"/>
    </o:shapelayout>
  </w:shapeDefaults>
  <w:decimalSymbol w:val="."/>
  <w:listSeparator w:val=","/>
  <w15:docId w15:val="{1A0BB0F4-06ED-4E9B-8B1A-49F2DBFD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Closing" w:qFormat="1"/>
    <w:lsdException w:name="Default Paragraph Font" w:uiPriority="1" w:unhideWhenUsed="1"/>
    <w:lsdException w:name="Body Text" w:qFormat="1"/>
    <w:lsdException w:name="Body Text Inden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lang w:eastAsia="ja-JP"/>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2">
    <w:name w:val="heading 2"/>
    <w:basedOn w:val="a"/>
    <w:next w:val="a"/>
    <w:qFormat/>
    <w:pPr>
      <w:jc w:val="left"/>
      <w:outlineLvl w:val="1"/>
    </w:pPr>
    <w:rPr>
      <w:rFonts w:ascii="宋体" w:hAnsi="宋体" w:hint="eastAsia"/>
      <w:b/>
      <w:kern w:val="0"/>
      <w:sz w:val="24"/>
      <w:szCs w:val="24"/>
      <w:lang w:eastAsia="zh-CN"/>
    </w:rPr>
  </w:style>
  <w:style w:type="paragraph" w:styleId="3">
    <w:name w:val="heading 3"/>
    <w:basedOn w:val="a"/>
    <w:next w:val="a"/>
    <w:qFormat/>
    <w:pPr>
      <w:keepNext/>
      <w:keepLines/>
      <w:spacing w:before="260" w:after="260" w:line="416" w:lineRule="auto"/>
      <w:outlineLvl w:val="2"/>
    </w:pPr>
    <w:rPr>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pPr>
      <w:jc w:val="right"/>
    </w:pPr>
    <w:rPr>
      <w:rFonts w:ascii="MS Mincho"/>
    </w:rPr>
  </w:style>
  <w:style w:type="paragraph" w:styleId="a4">
    <w:name w:val="Body Text"/>
    <w:basedOn w:val="a"/>
    <w:qFormat/>
  </w:style>
  <w:style w:type="paragraph" w:styleId="a5">
    <w:name w:val="Body Text Indent"/>
    <w:basedOn w:val="a"/>
    <w:qFormat/>
    <w:pPr>
      <w:ind w:left="709" w:hanging="283"/>
    </w:pPr>
    <w:rPr>
      <w:rFonts w:ascii="MS UI Gothic" w:eastAsia="MS UI Gothic" w:hAnsi="MS UI Gothic"/>
      <w:sz w:val="22"/>
    </w:rPr>
  </w:style>
  <w:style w:type="paragraph" w:styleId="20">
    <w:name w:val="Body Text Indent 2"/>
    <w:basedOn w:val="a"/>
    <w:qFormat/>
    <w:pPr>
      <w:ind w:left="-142"/>
    </w:pPr>
    <w:rPr>
      <w:rFonts w:ascii="MS UI Gothic" w:eastAsia="MS UI Gothic" w:hAnsi="MS UI Gothic"/>
      <w:sz w:val="24"/>
    </w:rPr>
  </w:style>
  <w:style w:type="paragraph" w:styleId="a6">
    <w:name w:val="footer"/>
    <w:basedOn w:val="a"/>
    <w:qFormat/>
    <w:pPr>
      <w:tabs>
        <w:tab w:val="center" w:pos="4252"/>
        <w:tab w:val="right" w:pos="8504"/>
      </w:tabs>
      <w:snapToGrid w:val="0"/>
    </w:pPr>
    <w:rPr>
      <w:sz w:val="18"/>
    </w:rPr>
  </w:style>
  <w:style w:type="paragraph" w:styleId="a7">
    <w:name w:val="header"/>
    <w:basedOn w:val="a"/>
    <w:qFormat/>
    <w:pPr>
      <w:tabs>
        <w:tab w:val="center" w:pos="4252"/>
        <w:tab w:val="right" w:pos="8504"/>
      </w:tabs>
      <w:snapToGrid w:val="0"/>
    </w:pPr>
    <w:rPr>
      <w:sz w:val="18"/>
    </w:rPr>
  </w:style>
  <w:style w:type="paragraph" w:styleId="a8">
    <w:name w:val="footnote text"/>
    <w:basedOn w:val="a"/>
    <w:qFormat/>
    <w:pPr>
      <w:snapToGrid w:val="0"/>
      <w:jc w:val="left"/>
    </w:pPr>
    <w:rPr>
      <w:lang w:eastAsia="zh-CN"/>
    </w:rPr>
  </w:style>
  <w:style w:type="paragraph" w:styleId="30">
    <w:name w:val="Body Text Indent 3"/>
    <w:basedOn w:val="a"/>
    <w:pPr>
      <w:ind w:left="-142"/>
    </w:pPr>
    <w:rPr>
      <w:rFonts w:ascii="MS UI Gothic" w:eastAsia="MS UI Gothic" w:hAnsi="MS UI Gothic"/>
      <w:sz w:val="22"/>
    </w:rPr>
  </w:style>
  <w:style w:type="paragraph" w:styleId="a9">
    <w:name w:val="Normal (Web)"/>
    <w:basedOn w:val="a"/>
    <w:qFormat/>
    <w:pPr>
      <w:widowControl/>
      <w:spacing w:before="100" w:beforeAutospacing="1" w:after="100" w:afterAutospacing="1"/>
      <w:jc w:val="left"/>
    </w:pPr>
    <w:rPr>
      <w:rFonts w:ascii="MS PGothic" w:eastAsia="MS PGothic" w:hAnsi="MS PGothic" w:cs="MS PGothic"/>
      <w:kern w:val="0"/>
      <w:sz w:val="24"/>
      <w:szCs w:val="24"/>
    </w:rPr>
  </w:style>
  <w:style w:type="character" w:styleId="aa">
    <w:name w:val="Strong"/>
    <w:qFormat/>
    <w:rPr>
      <w:color w:val="CC0000"/>
    </w:rPr>
  </w:style>
  <w:style w:type="character" w:styleId="ab">
    <w:name w:val="page number"/>
    <w:basedOn w:val="a0"/>
    <w:qFormat/>
  </w:style>
  <w:style w:type="character" w:styleId="ac">
    <w:name w:val="FollowedHyperlink"/>
    <w:qFormat/>
    <w:rPr>
      <w:color w:val="174FA2"/>
      <w:u w:val="none"/>
    </w:rPr>
  </w:style>
  <w:style w:type="character" w:styleId="ad">
    <w:name w:val="Emphasis"/>
    <w:basedOn w:val="a0"/>
    <w:qFormat/>
    <w:rPr>
      <w:b/>
      <w:i/>
    </w:rPr>
  </w:style>
  <w:style w:type="character" w:styleId="HTML">
    <w:name w:val="HTML Definition"/>
    <w:basedOn w:val="a0"/>
  </w:style>
  <w:style w:type="character" w:styleId="HTML0">
    <w:name w:val="HTML Variable"/>
    <w:basedOn w:val="a0"/>
    <w:rPr>
      <w:sz w:val="24"/>
      <w:szCs w:val="24"/>
    </w:rPr>
  </w:style>
  <w:style w:type="character" w:styleId="ae">
    <w:name w:val="Hyperlink"/>
    <w:qFormat/>
    <w:rPr>
      <w:color w:val="174FA2"/>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qFormat/>
    <w:rPr>
      <w:color w:val="006D21"/>
    </w:rPr>
  </w:style>
  <w:style w:type="character" w:styleId="af">
    <w:name w:val="footnote reference"/>
    <w:qFormat/>
    <w:rPr>
      <w:vertAlign w:val="superscript"/>
    </w:rPr>
  </w:style>
  <w:style w:type="character" w:styleId="HTML3">
    <w:name w:val="HTML Keyboard"/>
    <w:basedOn w:val="a0"/>
    <w:rPr>
      <w:rFonts w:ascii="monospace" w:eastAsia="monospace" w:hAnsi="monospace" w:cs="monospace"/>
      <w:sz w:val="21"/>
      <w:szCs w:val="21"/>
    </w:rPr>
  </w:style>
  <w:style w:type="character" w:styleId="HTML4">
    <w:name w:val="HTML Sample"/>
    <w:basedOn w:val="a0"/>
    <w:rPr>
      <w:rFonts w:ascii="monospace" w:eastAsia="monospace" w:hAnsi="monospace" w:cs="monospace" w:hint="default"/>
      <w:sz w:val="21"/>
      <w:szCs w:val="21"/>
    </w:rPr>
  </w:style>
  <w:style w:type="character" w:customStyle="1" w:styleId="ordinary-span-edit2">
    <w:name w:val="ordinary-span-edit2"/>
    <w:basedOn w:val="a0"/>
    <w:qFormat/>
  </w:style>
  <w:style w:type="character" w:customStyle="1" w:styleId="text">
    <w:name w:val="text"/>
    <w:qFormat/>
    <w:rPr>
      <w:color w:val="333333"/>
      <w:sz w:val="21"/>
      <w:szCs w:val="21"/>
    </w:rPr>
  </w:style>
  <w:style w:type="character" w:customStyle="1" w:styleId="def">
    <w:name w:val="def"/>
    <w:basedOn w:val="a0"/>
    <w:qFormat/>
  </w:style>
  <w:style w:type="paragraph" w:customStyle="1" w:styleId="p0">
    <w:name w:val="p0"/>
    <w:basedOn w:val="a"/>
    <w:qFormat/>
    <w:pPr>
      <w:widowControl/>
    </w:pPr>
    <w:rPr>
      <w:kern w:val="0"/>
      <w:szCs w:val="21"/>
      <w:lang w:eastAsia="zh-CN"/>
    </w:rPr>
  </w:style>
  <w:style w:type="paragraph" w:customStyle="1" w:styleId="10">
    <w:name w:val="列出段落1"/>
    <w:basedOn w:val="a"/>
    <w:qFormat/>
    <w:pPr>
      <w:ind w:firstLineChars="200" w:firstLine="420"/>
    </w:pPr>
  </w:style>
  <w:style w:type="paragraph" w:customStyle="1" w:styleId="sentence-other">
    <w:name w:val="sentence-other"/>
    <w:basedOn w:val="a"/>
    <w:qFormat/>
    <w:pPr>
      <w:jc w:val="left"/>
    </w:pPr>
    <w:rPr>
      <w:rFonts w:ascii="微软雅黑" w:eastAsia="微软雅黑" w:hAnsi="微软雅黑"/>
      <w:kern w:val="0"/>
      <w:sz w:val="24"/>
      <w:szCs w:val="24"/>
      <w:lang w:eastAsia="zh-CN"/>
    </w:rPr>
  </w:style>
  <w:style w:type="paragraph" w:customStyle="1" w:styleId="11">
    <w:name w:val="吹き出し1"/>
    <w:basedOn w:val="a"/>
    <w:qFormat/>
    <w:rPr>
      <w:rFonts w:ascii="Arial" w:eastAsia="MS Gothic" w:hAnsi="Arial"/>
      <w:sz w:val="18"/>
      <w:szCs w:val="18"/>
    </w:rPr>
  </w:style>
  <w:style w:type="paragraph" w:styleId="af0">
    <w:name w:val="List Paragraph"/>
    <w:basedOn w:val="a"/>
    <w:uiPriority w:val="34"/>
    <w:qFormat/>
    <w:pPr>
      <w:ind w:firstLineChars="200" w:firstLine="420"/>
    </w:pPr>
  </w:style>
  <w:style w:type="character" w:customStyle="1" w:styleId="post-date">
    <w:name w:val="post-date"/>
    <w:basedOn w:val="a0"/>
    <w:rPr>
      <w:sz w:val="16"/>
      <w:szCs w:val="16"/>
    </w:rPr>
  </w:style>
  <w:style w:type="character" w:customStyle="1" w:styleId="expand">
    <w:name w:val="expand"/>
    <w:basedOn w:val="a0"/>
    <w:qFormat/>
  </w:style>
  <w:style w:type="character" w:customStyle="1" w:styleId="vsubmenubtn">
    <w:name w:val="v_sub_menu_btn"/>
    <w:basedOn w:val="a0"/>
    <w:qFormat/>
    <w:rPr>
      <w:color w:val="888888"/>
    </w:rPr>
  </w:style>
  <w:style w:type="character" w:customStyle="1" w:styleId="rss-date">
    <w:name w:val="rss-date"/>
    <w:basedOn w:val="a0"/>
    <w:qFormat/>
  </w:style>
  <w:style w:type="character" w:customStyle="1" w:styleId="wpcf7-not-valid-tip">
    <w:name w:val="wpcf7-not-valid-tip"/>
    <w:basedOn w:val="a0"/>
    <w:qFormat/>
    <w:rPr>
      <w:color w:val="FF0000"/>
      <w:sz w:val="21"/>
      <w:szCs w:val="21"/>
    </w:rPr>
  </w:style>
  <w:style w:type="character" w:customStyle="1" w:styleId="wpcf7-list-item">
    <w:name w:val="wpcf7-list-item"/>
    <w:basedOn w:val="a0"/>
    <w:qFormat/>
  </w:style>
  <w:style w:type="character" w:customStyle="1" w:styleId="wpcf7-form-control-wrap">
    <w:name w:val="wpcf7-form-control-wrap"/>
    <w:basedOn w:val="a0"/>
    <w:qFormat/>
  </w:style>
  <w:style w:type="character" w:customStyle="1" w:styleId="qqloginlogo">
    <w:name w:val="qq_login_logo"/>
    <w:basedOn w:val="a0"/>
  </w:style>
  <w:style w:type="character" w:customStyle="1" w:styleId="op2">
    <w:name w:val="op2"/>
    <w:basedOn w:val="a0"/>
    <w:rPr>
      <w:bdr w:val="none" w:sz="0" w:space="0" w:color="auto"/>
    </w:rPr>
  </w:style>
  <w:style w:type="character" w:customStyle="1" w:styleId="next">
    <w:name w:val="next"/>
    <w:basedOn w:val="a0"/>
  </w:style>
  <w:style w:type="character" w:customStyle="1" w:styleId="first-child">
    <w:name w:val="first-child"/>
    <w:basedOn w:val="a0"/>
  </w:style>
  <w:style w:type="character" w:customStyle="1" w:styleId="first-child1">
    <w:name w:val="first-child1"/>
    <w:basedOn w:val="a0"/>
  </w:style>
  <w:style w:type="character" w:customStyle="1" w:styleId="first-child2">
    <w:name w:val="first-child2"/>
    <w:basedOn w:val="a0"/>
  </w:style>
  <w:style w:type="character" w:customStyle="1" w:styleId="last-child">
    <w:name w:val="last-child"/>
    <w:basedOn w:val="a0"/>
    <w:rPr>
      <w:sz w:val="21"/>
      <w:szCs w:val="21"/>
    </w:rPr>
  </w:style>
  <w:style w:type="character" w:customStyle="1" w:styleId="dcnew">
    <w:name w:val="dcnew"/>
    <w:basedOn w:val="a0"/>
    <w:rPr>
      <w:bdr w:val="none" w:sz="0" w:space="0" w:color="auto"/>
    </w:rPr>
  </w:style>
  <w:style w:type="character" w:customStyle="1" w:styleId="dt">
    <w:name w:val="dt"/>
    <w:basedOn w:val="a0"/>
  </w:style>
  <w:style w:type="character" w:customStyle="1" w:styleId="before3">
    <w:name w:val="before3"/>
    <w:basedOn w:val="a0"/>
  </w:style>
  <w:style w:type="character" w:customStyle="1" w:styleId="icon">
    <w:name w:val="icon"/>
    <w:basedOn w:val="a0"/>
  </w:style>
  <w:style w:type="character" w:customStyle="1" w:styleId="icon1">
    <w:name w:val="icon1"/>
    <w:basedOn w:val="a0"/>
  </w:style>
  <w:style w:type="character" w:customStyle="1" w:styleId="icon2">
    <w:name w:val="icon2"/>
    <w:basedOn w:val="a0"/>
  </w:style>
  <w:style w:type="character" w:customStyle="1" w:styleId="icon3">
    <w:name w:val="icon3"/>
    <w:basedOn w:val="a0"/>
  </w:style>
  <w:style w:type="character" w:customStyle="1" w:styleId="uptm">
    <w:name w:val="uptm"/>
    <w:basedOn w:val="a0"/>
    <w:rPr>
      <w:bdr w:val="none" w:sz="0" w:space="0" w:color="auto"/>
    </w:rPr>
  </w:style>
  <w:style w:type="character" w:customStyle="1" w:styleId="uptm1">
    <w:name w:val="uptm1"/>
    <w:basedOn w:val="a0"/>
    <w:rPr>
      <w:bdr w:val="none" w:sz="0" w:space="0" w:color="auto"/>
    </w:rPr>
  </w:style>
  <w:style w:type="character" w:customStyle="1" w:styleId="yjdirectslinkhl1">
    <w:name w:val="yjdirectslinkhl1"/>
    <w:basedOn w:val="a0"/>
    <w:rPr>
      <w:color w:val="000000"/>
      <w:sz w:val="24"/>
      <w:szCs w:val="24"/>
      <w:bdr w:val="none" w:sz="0" w:space="0" w:color="auto"/>
    </w:rPr>
  </w:style>
  <w:style w:type="character" w:customStyle="1" w:styleId="yjdirectslinkhl2">
    <w:name w:val="yjdirectslinkhl2"/>
    <w:basedOn w:val="a0"/>
    <w:rPr>
      <w:u w:val="none"/>
    </w:rPr>
  </w:style>
  <w:style w:type="character" w:customStyle="1" w:styleId="after2">
    <w:name w:val="after2"/>
    <w:basedOn w:val="a0"/>
  </w:style>
  <w:style w:type="character" w:customStyle="1" w:styleId="data">
    <w:name w:val="data"/>
    <w:basedOn w:val="a0"/>
  </w:style>
  <w:style w:type="character" w:customStyle="1" w:styleId="new1">
    <w:name w:val="new1"/>
    <w:basedOn w:val="a0"/>
    <w:rPr>
      <w:bdr w:val="none" w:sz="0" w:space="0" w:color="auto"/>
    </w:rPr>
  </w:style>
  <w:style w:type="character" w:customStyle="1" w:styleId="num2">
    <w:name w:val="num2"/>
    <w:basedOn w:val="a0"/>
    <w:rPr>
      <w:bdr w:val="none" w:sz="0" w:space="0" w:color="auto"/>
    </w:rPr>
  </w:style>
  <w:style w:type="character" w:customStyle="1" w:styleId="before">
    <w:name w:val="before"/>
    <w:basedOn w:val="a0"/>
  </w:style>
  <w:style w:type="character" w:customStyle="1" w:styleId="after1">
    <w:name w:val="after1"/>
    <w:basedOn w:val="a0"/>
  </w:style>
  <w:style w:type="character" w:customStyle="1" w:styleId="dt10">
    <w:name w:val="dt10"/>
    <w:basedOn w:val="a0"/>
  </w:style>
  <w:style w:type="character" w:customStyle="1" w:styleId="yjdirectslinkhl">
    <w:name w:val="yjdirectslinkhl"/>
    <w:basedOn w:val="a0"/>
    <w:rPr>
      <w:color w:val="000000"/>
      <w:sz w:val="24"/>
      <w:szCs w:val="24"/>
      <w:bdr w:val="none" w:sz="0" w:space="0" w:color="auto"/>
    </w:rPr>
  </w:style>
  <w:style w:type="character" w:customStyle="1" w:styleId="first-child3">
    <w:name w:val="first-child3"/>
    <w:basedOn w:val="a0"/>
  </w:style>
  <w:style w:type="character" w:customStyle="1" w:styleId="first-child4">
    <w:name w:val="first-child4"/>
    <w:basedOn w:val="a0"/>
  </w:style>
  <w:style w:type="character" w:customStyle="1" w:styleId="before4">
    <w:name w:val="before4"/>
    <w:basedOn w:val="a0"/>
  </w:style>
  <w:style w:type="paragraph" w:customStyle="1" w:styleId="quetxt">
    <w:name w:val="quetxt"/>
    <w:basedOn w:val="a"/>
    <w:pPr>
      <w:spacing w:after="555"/>
      <w:jc w:val="left"/>
    </w:pPr>
    <w:rPr>
      <w:kern w:val="0"/>
      <w:lang w:eastAsia="zh-CN"/>
    </w:rPr>
  </w:style>
  <w:style w:type="character" w:customStyle="1" w:styleId="after">
    <w:name w:val="after"/>
    <w:basedOn w:val="a0"/>
  </w:style>
  <w:style w:type="paragraph" w:styleId="af1">
    <w:name w:val="Balloon Text"/>
    <w:basedOn w:val="a"/>
    <w:link w:val="af2"/>
    <w:rsid w:val="00502BCA"/>
    <w:rPr>
      <w:sz w:val="18"/>
      <w:szCs w:val="18"/>
    </w:rPr>
  </w:style>
  <w:style w:type="character" w:customStyle="1" w:styleId="af2">
    <w:name w:val="批注框文本 字符"/>
    <w:basedOn w:val="a0"/>
    <w:link w:val="af1"/>
    <w:rsid w:val="00502BCA"/>
    <w:rPr>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49"/>
    <customShpInfo spid="_x0000_s2050"/>
    <customShpInfo spid="_x0000_s2051"/>
    <customShpInfo spid="_x0000_s2053"/>
    <customShpInfo spid="_x0000_s2054"/>
    <customShpInfo spid="_x0000_s205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lastModifiedBy>dong</cp:lastModifiedBy>
  <cp:revision>2</cp:revision>
  <cp:lastPrinted>2018-04-23T00:05:00Z</cp:lastPrinted>
  <dcterms:created xsi:type="dcterms:W3CDTF">2018-04-23T04:53:00Z</dcterms:created>
  <dcterms:modified xsi:type="dcterms:W3CDTF">2018-04-23T04:53:00Z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