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670" w:rsidRDefault="00562670">
      <w:pPr>
        <w:spacing w:line="400" w:lineRule="exact"/>
        <w:rPr>
          <w:rFonts w:ascii="仿宋" w:eastAsia="仿宋" w:hAnsi="仿宋" w:cs="仿宋" w:hint="eastAsia"/>
          <w:sz w:val="24"/>
          <w:szCs w:val="24"/>
          <w:lang w:eastAsia="zh-CN"/>
        </w:rPr>
      </w:pPr>
    </w:p>
    <w:p w:rsidR="00562670" w:rsidRDefault="00DF2C39">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562670" w:rsidRDefault="00562670">
      <w:pPr>
        <w:spacing w:line="240" w:lineRule="atLeast"/>
        <w:jc w:val="center"/>
        <w:rPr>
          <w:rFonts w:ascii="仿宋" w:eastAsia="仿宋" w:hAnsi="仿宋" w:cs="仿宋"/>
          <w:sz w:val="24"/>
          <w:szCs w:val="24"/>
        </w:rPr>
      </w:pPr>
    </w:p>
    <w:p w:rsidR="00562670" w:rsidRDefault="00DF2C39">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MS Mincho" w:hAnsi="仿宋" w:cs="仿宋" w:hint="eastAsia"/>
          <w:sz w:val="24"/>
          <w:szCs w:val="24"/>
        </w:rPr>
        <w:t>5</w:t>
      </w:r>
      <w:r>
        <w:rPr>
          <w:rFonts w:ascii="仿宋" w:eastAsia="仿宋" w:hAnsi="仿宋" w:cs="仿宋" w:hint="eastAsia"/>
          <w:sz w:val="24"/>
          <w:szCs w:val="24"/>
          <w:lang w:eastAsia="zh-CN"/>
        </w:rPr>
        <w:t>号――――</w:t>
      </w:r>
    </w:p>
    <w:p w:rsidR="00562670" w:rsidRDefault="00DF2C39">
      <w:pPr>
        <w:pStyle w:val="a6"/>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562670" w:rsidRDefault="00562670">
                            <w:pPr>
                              <w:rPr>
                                <w:rFonts w:ascii="MS UI Gothic" w:eastAsia="MS UI Gothic" w:hAnsi="MS UI Gothic"/>
                                <w:sz w:val="24"/>
                              </w:rPr>
                            </w:pPr>
                          </w:p>
                          <w:p w:rsidR="00562670" w:rsidRDefault="00DF2C39">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562670" w:rsidRDefault="00DF2C39">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微软雅黑" w:eastAsia="微软雅黑" w:hAnsi="微软雅黑" w:cs="微软雅黑" w:hint="eastAsia"/>
                                <w:bCs/>
                                <w:sz w:val="28"/>
                                <w:szCs w:val="28"/>
                              </w:rPr>
                              <w:t>・</w:t>
                            </w:r>
                            <w:r>
                              <w:rPr>
                                <w:rFonts w:ascii="仿宋" w:eastAsia="仿宋" w:hAnsi="仿宋" w:cs="仿宋" w:hint="eastAsia"/>
                                <w:bCs/>
                                <w:sz w:val="28"/>
                                <w:szCs w:val="28"/>
                              </w:rPr>
                              <w:t>弁護士  董孝銘</w:t>
                            </w:r>
                          </w:p>
                          <w:p w:rsidR="00562670" w:rsidRDefault="00DF2C39">
                            <w:pPr>
                              <w:ind w:firstLine="1260"/>
                              <w:rPr>
                                <w:rFonts w:ascii="仿宋" w:eastAsia="仿宋" w:hAnsi="仿宋" w:cs="仿宋"/>
                                <w:bCs/>
                                <w:sz w:val="28"/>
                                <w:szCs w:val="28"/>
                              </w:rPr>
                            </w:pPr>
                            <w:r>
                              <w:rPr>
                                <w:rFonts w:ascii="仿宋" w:eastAsia="仿宋" w:hAnsi="仿宋" w:cs="仿宋" w:hint="eastAsia"/>
                                <w:bCs/>
                                <w:sz w:val="28"/>
                                <w:szCs w:val="28"/>
                              </w:rPr>
                              <w:t>上海市南京西路881号</w:t>
                            </w:r>
                          </w:p>
                          <w:p w:rsidR="00562670" w:rsidRDefault="00DF2C39">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静安新時代大厦13階10室</w:t>
                            </w:r>
                          </w:p>
                          <w:p w:rsidR="00562670" w:rsidRDefault="00DF2C39">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w:t>
                            </w:r>
                            <w:r>
                              <w:rPr>
                                <w:rFonts w:ascii="仿宋" w:eastAsia="MS Mincho" w:hAnsi="仿宋" w:cs="仿宋" w:hint="eastAsia"/>
                                <w:bCs/>
                                <w:sz w:val="28"/>
                                <w:szCs w:val="28"/>
                              </w:rPr>
                              <w:t>:</w:t>
                            </w:r>
                            <w:r>
                              <w:rPr>
                                <w:rFonts w:ascii="仿宋" w:eastAsia="仿宋" w:hAnsi="仿宋" w:cs="仿宋" w:hint="eastAsia"/>
                                <w:bCs/>
                                <w:sz w:val="28"/>
                                <w:szCs w:val="28"/>
                                <w:lang w:eastAsia="zh-CN"/>
                              </w:rPr>
                              <w:t xml:space="preserve">021-61229507　</w:t>
                            </w:r>
                          </w:p>
                          <w:p w:rsidR="00562670" w:rsidRDefault="00562670">
                            <w:pPr>
                              <w:rPr>
                                <w:rFonts w:ascii="仿宋" w:eastAsia="仿宋" w:hAnsi="仿宋" w:cs="仿宋"/>
                                <w:bCs/>
                                <w:sz w:val="28"/>
                                <w:szCs w:val="28"/>
                                <w:lang w:eastAsia="zh-TW"/>
                              </w:rPr>
                            </w:pPr>
                          </w:p>
                          <w:p w:rsidR="00562670" w:rsidRDefault="00DF2C39">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in;margin-top:38.6pt;width:334pt;height:1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" adj="20279" filled="f">
                <v:textbox>
                  <w:txbxContent>
                    <w:p w:rsidR="00562670" w:rsidRDefault="00562670">
                      <w:pPr>
                        <w:rPr>
                          <w:rFonts w:ascii="MS UI Gothic" w:eastAsia="MS UI Gothic" w:hAnsi="MS UI Gothic"/>
                          <w:sz w:val="24"/>
                        </w:rPr>
                      </w:pPr>
                    </w:p>
                    <w:p w:rsidR="00562670" w:rsidRDefault="00DF2C39">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562670" w:rsidRDefault="00DF2C39">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微软雅黑" w:eastAsia="微软雅黑" w:hAnsi="微软雅黑" w:cs="微软雅黑" w:hint="eastAsia"/>
                          <w:bCs/>
                          <w:sz w:val="28"/>
                          <w:szCs w:val="28"/>
                        </w:rPr>
                        <w:t>・</w:t>
                      </w:r>
                      <w:r>
                        <w:rPr>
                          <w:rFonts w:ascii="仿宋" w:eastAsia="仿宋" w:hAnsi="仿宋" w:cs="仿宋" w:hint="eastAsia"/>
                          <w:bCs/>
                          <w:sz w:val="28"/>
                          <w:szCs w:val="28"/>
                        </w:rPr>
                        <w:t>弁護士  董孝銘</w:t>
                      </w:r>
                    </w:p>
                    <w:p w:rsidR="00562670" w:rsidRDefault="00DF2C39">
                      <w:pPr>
                        <w:ind w:firstLine="1260"/>
                        <w:rPr>
                          <w:rFonts w:ascii="仿宋" w:eastAsia="仿宋" w:hAnsi="仿宋" w:cs="仿宋"/>
                          <w:bCs/>
                          <w:sz w:val="28"/>
                          <w:szCs w:val="28"/>
                        </w:rPr>
                      </w:pPr>
                      <w:r>
                        <w:rPr>
                          <w:rFonts w:ascii="仿宋" w:eastAsia="仿宋" w:hAnsi="仿宋" w:cs="仿宋" w:hint="eastAsia"/>
                          <w:bCs/>
                          <w:sz w:val="28"/>
                          <w:szCs w:val="28"/>
                        </w:rPr>
                        <w:t>上海市南京西路881号</w:t>
                      </w:r>
                    </w:p>
                    <w:p w:rsidR="00562670" w:rsidRDefault="00DF2C39">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静安新時代大厦13階10室</w:t>
                      </w:r>
                    </w:p>
                    <w:p w:rsidR="00562670" w:rsidRDefault="00DF2C39">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w:t>
                      </w:r>
                      <w:r>
                        <w:rPr>
                          <w:rFonts w:ascii="仿宋" w:eastAsia="MS Mincho" w:hAnsi="仿宋" w:cs="仿宋" w:hint="eastAsia"/>
                          <w:bCs/>
                          <w:sz w:val="28"/>
                          <w:szCs w:val="28"/>
                        </w:rPr>
                        <w:t>:</w:t>
                      </w:r>
                      <w:r>
                        <w:rPr>
                          <w:rFonts w:ascii="仿宋" w:eastAsia="仿宋" w:hAnsi="仿宋" w:cs="仿宋" w:hint="eastAsia"/>
                          <w:bCs/>
                          <w:sz w:val="28"/>
                          <w:szCs w:val="28"/>
                          <w:lang w:eastAsia="zh-CN"/>
                        </w:rPr>
                        <w:t xml:space="preserve">021-61229507　</w:t>
                      </w:r>
                    </w:p>
                    <w:p w:rsidR="00562670" w:rsidRDefault="00562670">
                      <w:pPr>
                        <w:rPr>
                          <w:rFonts w:ascii="仿宋" w:eastAsia="仿宋" w:hAnsi="仿宋" w:cs="仿宋"/>
                          <w:bCs/>
                          <w:sz w:val="28"/>
                          <w:szCs w:val="28"/>
                          <w:lang w:eastAsia="zh-TW"/>
                        </w:rPr>
                      </w:pPr>
                    </w:p>
                    <w:p w:rsidR="00562670" w:rsidRDefault="00DF2C39">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562670" w:rsidRDefault="00562670">
      <w:pPr>
        <w:spacing w:line="240" w:lineRule="atLeast"/>
        <w:jc w:val="center"/>
        <w:rPr>
          <w:rFonts w:ascii="仿宋" w:eastAsia="仿宋" w:hAnsi="仿宋" w:cs="仿宋"/>
          <w:sz w:val="24"/>
          <w:szCs w:val="24"/>
          <w:u w:val="single"/>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MS Mincho"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MS Mincho"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DF2C39">
      <w:pPr>
        <w:pStyle w:val="a6"/>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62670" w:rsidRDefault="00DF2C39">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562670" w:rsidRDefault="00DF2C39">
                      <w:pPr>
                        <w:jc w:val="center"/>
                        <w:rPr>
                          <w:rFonts w:eastAsia="MS PGothic"/>
                          <w:b/>
                          <w:i/>
                          <w:sz w:val="24"/>
                        </w:rPr>
                      </w:pPr>
                      <w:r>
                        <w:rPr>
                          <w:rFonts w:eastAsia="MS PGothic" w:hint="eastAsia"/>
                          <w:b/>
                          <w:i/>
                          <w:sz w:val="24"/>
                        </w:rPr>
                        <w:t>目　　次</w:t>
                      </w:r>
                    </w:p>
                  </w:txbxContent>
                </v:textbox>
              </v:shape>
            </w:pict>
          </mc:Fallback>
        </mc:AlternateContent>
      </w: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p w:rsidR="00562670" w:rsidRDefault="00562670">
      <w:pPr>
        <w:pStyle w:val="a6"/>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562670">
        <w:trPr>
          <w:trHeight w:val="340"/>
        </w:trPr>
        <w:tc>
          <w:tcPr>
            <w:tcW w:w="1923" w:type="dxa"/>
          </w:tcPr>
          <w:p w:rsidR="00562670" w:rsidRDefault="00DF2C39">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法律視点</w:t>
            </w:r>
          </w:p>
        </w:tc>
        <w:tc>
          <w:tcPr>
            <w:tcW w:w="284" w:type="dxa"/>
          </w:tcPr>
          <w:p w:rsidR="00562670" w:rsidRDefault="00DF2C39">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2670" w:rsidRPr="00EC2E8A" w:rsidRDefault="000E5896" w:rsidP="00EC2E8A">
            <w:pPr>
              <w:jc w:val="left"/>
              <w:rPr>
                <w:rFonts w:ascii="仿宋" w:eastAsia="仿宋" w:hAnsi="仿宋" w:cs="仿宋"/>
                <w:sz w:val="24"/>
                <w:szCs w:val="24"/>
              </w:rPr>
            </w:pPr>
            <w:r w:rsidRPr="00EC2E8A">
              <w:rPr>
                <w:rFonts w:ascii="仿宋" w:eastAsia="仿宋" w:hAnsi="仿宋" w:cs="仿宋" w:hint="eastAsia"/>
                <w:bCs/>
                <w:sz w:val="24"/>
                <w:szCs w:val="24"/>
              </w:rPr>
              <w:t>「無期限労働契約」への対策があるのか</w:t>
            </w:r>
            <w:r w:rsidR="00DF2C39" w:rsidRPr="00EC2E8A">
              <w:rPr>
                <w:rFonts w:ascii="微软雅黑" w:eastAsia="微软雅黑" w:hAnsi="微软雅黑" w:cs="微软雅黑" w:hint="eastAsia"/>
                <w:sz w:val="24"/>
                <w:szCs w:val="24"/>
              </w:rPr>
              <w:t>・</w:t>
            </w:r>
            <w:r w:rsidRPr="00EC2E8A">
              <w:rPr>
                <w:rFonts w:ascii="微软雅黑" w:eastAsia="微软雅黑" w:hAnsi="微软雅黑" w:cs="微软雅黑" w:hint="eastAsia"/>
                <w:sz w:val="24"/>
                <w:szCs w:val="24"/>
              </w:rPr>
              <w:t>・・・・・・・・</w:t>
            </w:r>
            <w:r w:rsidR="00DF2C39" w:rsidRPr="00EC2E8A">
              <w:rPr>
                <w:rFonts w:ascii="微软雅黑" w:eastAsia="微软雅黑" w:hAnsi="微软雅黑" w:cs="微软雅黑" w:hint="eastAsia"/>
                <w:sz w:val="24"/>
                <w:szCs w:val="24"/>
              </w:rPr>
              <w:t>・</w:t>
            </w:r>
            <w:r w:rsidR="00DF2C39" w:rsidRPr="00EC2E8A">
              <w:rPr>
                <w:rFonts w:ascii="仿宋" w:eastAsia="仿宋" w:hAnsi="仿宋" w:cs="仿宋" w:hint="eastAsia"/>
                <w:sz w:val="24"/>
                <w:szCs w:val="24"/>
              </w:rPr>
              <w:t>P2</w:t>
            </w:r>
          </w:p>
        </w:tc>
      </w:tr>
      <w:tr w:rsidR="00562670">
        <w:tc>
          <w:tcPr>
            <w:tcW w:w="1923" w:type="dxa"/>
          </w:tcPr>
          <w:p w:rsidR="00562670" w:rsidRDefault="00DF2C39">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重要法規解説</w:t>
            </w:r>
          </w:p>
        </w:tc>
        <w:tc>
          <w:tcPr>
            <w:tcW w:w="284" w:type="dxa"/>
          </w:tcPr>
          <w:p w:rsidR="00562670" w:rsidRDefault="00DF2C39">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2670" w:rsidRPr="00EC2E8A" w:rsidRDefault="000E5896" w:rsidP="00F7758E">
            <w:pPr>
              <w:spacing w:line="240" w:lineRule="atLeast"/>
              <w:jc w:val="left"/>
              <w:rPr>
                <w:rFonts w:ascii="仿宋" w:eastAsia="仿宋" w:hAnsi="仿宋" w:cs="仿宋"/>
                <w:sz w:val="24"/>
                <w:szCs w:val="24"/>
              </w:rPr>
            </w:pPr>
            <w:r w:rsidRPr="00EC2E8A">
              <w:rPr>
                <w:rFonts w:ascii="仿宋" w:eastAsia="仿宋" w:hAnsi="仿宋" w:hint="eastAsia"/>
                <w:sz w:val="24"/>
                <w:szCs w:val="24"/>
              </w:rPr>
              <w:t>「民</w:t>
            </w:r>
            <w:r w:rsidRPr="00EC2E8A">
              <w:rPr>
                <w:rFonts w:ascii="仿宋" w:eastAsia="仿宋" w:hAnsi="仿宋"/>
                <w:sz w:val="24"/>
                <w:szCs w:val="24"/>
              </w:rPr>
              <w:t>商事案件</w:t>
            </w:r>
            <w:r w:rsidRPr="00EC2E8A">
              <w:rPr>
                <w:rFonts w:ascii="仿宋" w:eastAsia="仿宋" w:hAnsi="仿宋" w:hint="eastAsia"/>
                <w:sz w:val="24"/>
                <w:szCs w:val="24"/>
              </w:rPr>
              <w:t>の審理期限延長及び開廷延期問題の</w:t>
            </w:r>
            <w:r w:rsidRPr="00EC2E8A">
              <w:rPr>
                <w:rFonts w:ascii="仿宋" w:eastAsia="仿宋" w:hAnsi="仿宋"/>
                <w:sz w:val="24"/>
                <w:szCs w:val="24"/>
              </w:rPr>
              <w:t>厳格規範</w:t>
            </w:r>
            <w:r w:rsidRPr="00EC2E8A">
              <w:rPr>
                <w:rFonts w:ascii="仿宋" w:eastAsia="仿宋" w:hAnsi="仿宋" w:hint="eastAsia"/>
                <w:sz w:val="24"/>
                <w:szCs w:val="24"/>
              </w:rPr>
              <w:t>に関する最高</w:t>
            </w:r>
            <w:r w:rsidRPr="00F7758E">
              <w:rPr>
                <w:rFonts w:ascii="仿宋" w:eastAsia="仿宋" w:hAnsi="仿宋" w:hint="eastAsia"/>
                <w:sz w:val="24"/>
                <w:szCs w:val="24"/>
              </w:rPr>
              <w:t>裁の</w:t>
            </w:r>
            <w:r w:rsidR="00F7758E" w:rsidRPr="00F7758E">
              <w:rPr>
                <w:rFonts w:ascii="仿宋" w:eastAsia="仿宋" w:hAnsi="仿宋" w:hint="eastAsia"/>
                <w:sz w:val="24"/>
                <w:szCs w:val="24"/>
              </w:rPr>
              <w:t>規定</w:t>
            </w:r>
            <w:r w:rsidRPr="00F7758E">
              <w:rPr>
                <w:rFonts w:ascii="仿宋" w:eastAsia="仿宋" w:hAnsi="仿宋" w:hint="eastAsia"/>
                <w:sz w:val="24"/>
                <w:szCs w:val="24"/>
              </w:rPr>
              <w:t>」</w:t>
            </w:r>
            <w:r w:rsidR="00DF2C39" w:rsidRPr="00F7758E">
              <w:rPr>
                <w:rFonts w:ascii="微软雅黑" w:eastAsia="微软雅黑" w:hAnsi="微软雅黑" w:cs="微软雅黑" w:hint="eastAsia"/>
                <w:sz w:val="24"/>
                <w:szCs w:val="24"/>
              </w:rPr>
              <w:t>・</w:t>
            </w:r>
            <w:bookmarkStart w:id="0" w:name="_GoBack"/>
            <w:bookmarkEnd w:id="0"/>
            <w:r w:rsidR="00DF2C39" w:rsidRPr="00EC2E8A">
              <w:rPr>
                <w:rFonts w:ascii="微软雅黑" w:eastAsia="微软雅黑" w:hAnsi="微软雅黑" w:cs="微软雅黑" w:hint="eastAsia"/>
                <w:sz w:val="24"/>
                <w:szCs w:val="24"/>
              </w:rPr>
              <w:t>・・</w:t>
            </w:r>
            <w:r w:rsidRPr="00EC2E8A">
              <w:rPr>
                <w:rFonts w:ascii="微软雅黑" w:eastAsia="微软雅黑" w:hAnsi="微软雅黑" w:cs="微软雅黑" w:hint="eastAsia"/>
                <w:sz w:val="24"/>
                <w:szCs w:val="24"/>
              </w:rPr>
              <w:t>・・・・・・・</w:t>
            </w:r>
            <w:r w:rsidR="00DF2C39" w:rsidRPr="00EC2E8A">
              <w:rPr>
                <w:rFonts w:ascii="微软雅黑" w:eastAsia="微软雅黑" w:hAnsi="微软雅黑" w:cs="微软雅黑" w:hint="eastAsia"/>
                <w:sz w:val="24"/>
                <w:szCs w:val="24"/>
              </w:rPr>
              <w:t>・・・・・・・・・・</w:t>
            </w:r>
            <w:r w:rsidR="00DF2C39" w:rsidRPr="00EC2E8A">
              <w:rPr>
                <w:rFonts w:ascii="仿宋" w:eastAsia="仿宋" w:hAnsi="仿宋" w:cs="仿宋" w:hint="eastAsia"/>
                <w:sz w:val="24"/>
                <w:szCs w:val="24"/>
              </w:rPr>
              <w:t>P3</w:t>
            </w:r>
          </w:p>
        </w:tc>
      </w:tr>
      <w:tr w:rsidR="00562670">
        <w:tc>
          <w:tcPr>
            <w:tcW w:w="1923" w:type="dxa"/>
          </w:tcPr>
          <w:p w:rsidR="00562670" w:rsidRDefault="00DF2C39">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主要法令</w:t>
            </w:r>
          </w:p>
        </w:tc>
        <w:tc>
          <w:tcPr>
            <w:tcW w:w="284" w:type="dxa"/>
          </w:tcPr>
          <w:p w:rsidR="00562670" w:rsidRDefault="00DF2C39">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2670" w:rsidRPr="00EC2E8A" w:rsidRDefault="00DF2C39">
            <w:pPr>
              <w:spacing w:line="240" w:lineRule="atLeast"/>
              <w:rPr>
                <w:rFonts w:ascii="仿宋" w:eastAsia="仿宋" w:hAnsi="仿宋" w:cs="仿宋"/>
                <w:sz w:val="24"/>
                <w:szCs w:val="24"/>
              </w:rPr>
            </w:pPr>
            <w:r w:rsidRPr="00EC2E8A">
              <w:rPr>
                <w:rFonts w:ascii="仿宋" w:eastAsia="仿宋" w:hAnsi="仿宋" w:cs="仿宋" w:hint="eastAsia"/>
                <w:sz w:val="24"/>
                <w:szCs w:val="24"/>
              </w:rPr>
              <w:t>特に日系企業にかかわりのある最新法規の情報</w:t>
            </w:r>
            <w:r w:rsidRPr="00EC2E8A">
              <w:rPr>
                <w:rFonts w:ascii="微软雅黑" w:eastAsia="微软雅黑" w:hAnsi="微软雅黑" w:cs="微软雅黑" w:hint="eastAsia"/>
                <w:sz w:val="24"/>
                <w:szCs w:val="24"/>
              </w:rPr>
              <w:t>・・・・・・・</w:t>
            </w:r>
            <w:r w:rsidRPr="00EC2E8A">
              <w:rPr>
                <w:rFonts w:ascii="仿宋" w:eastAsia="仿宋" w:hAnsi="仿宋" w:cs="仿宋" w:hint="eastAsia"/>
                <w:sz w:val="24"/>
                <w:szCs w:val="24"/>
              </w:rPr>
              <w:t xml:space="preserve">P4 </w:t>
            </w:r>
          </w:p>
        </w:tc>
      </w:tr>
    </w:tbl>
    <w:p w:rsidR="00562670" w:rsidRDefault="00DF2C39">
      <w:pPr>
        <w:pStyle w:val="a6"/>
        <w:tabs>
          <w:tab w:val="clear" w:pos="4252"/>
          <w:tab w:val="clear" w:pos="8504"/>
          <w:tab w:val="left" w:pos="6540"/>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562670" w:rsidRDefault="00DF2C39">
                            <w:pPr>
                              <w:jc w:val="center"/>
                              <w:rPr>
                                <w:rFonts w:eastAsia="MS PGothic"/>
                                <w:b/>
                                <w:i/>
                                <w:sz w:val="24"/>
                              </w:rPr>
                            </w:pPr>
                            <w:r>
                              <w:rPr>
                                <w:rFonts w:eastAsia="MS PGothic" w:hint="eastAsia"/>
                                <w:b/>
                                <w:i/>
                                <w:sz w:val="24"/>
                              </w:rPr>
                              <w:t>法律視点</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562670" w:rsidRDefault="00DF2C39">
                      <w:pPr>
                        <w:jc w:val="center"/>
                        <w:rPr>
                          <w:rFonts w:eastAsia="MS PGothic"/>
                          <w:b/>
                          <w:i/>
                          <w:sz w:val="24"/>
                        </w:rPr>
                      </w:pPr>
                      <w:r>
                        <w:rPr>
                          <w:rFonts w:eastAsia="MS PGothic" w:hint="eastAsia"/>
                          <w:b/>
                          <w:i/>
                          <w:sz w:val="24"/>
                        </w:rPr>
                        <w:t>法律視点</w:t>
                      </w:r>
                    </w:p>
                  </w:txbxContent>
                </v:textbox>
              </v:shape>
            </w:pict>
          </mc:Fallback>
        </mc:AlternateContent>
      </w:r>
    </w:p>
    <w:p w:rsidR="00562670" w:rsidRDefault="00562670">
      <w:pPr>
        <w:jc w:val="center"/>
        <w:rPr>
          <w:rFonts w:ascii="仿宋" w:eastAsia="仿宋" w:hAnsi="仿宋"/>
          <w:sz w:val="24"/>
          <w:szCs w:val="24"/>
        </w:rPr>
      </w:pPr>
    </w:p>
    <w:p w:rsidR="00562670" w:rsidRDefault="00562670">
      <w:pPr>
        <w:jc w:val="center"/>
        <w:rPr>
          <w:rFonts w:ascii="仿宋" w:eastAsia="仿宋" w:hAnsi="仿宋"/>
          <w:sz w:val="24"/>
          <w:szCs w:val="24"/>
        </w:rPr>
      </w:pPr>
    </w:p>
    <w:p w:rsidR="00562670" w:rsidRPr="00EC2E8A" w:rsidRDefault="00DF2C39">
      <w:pPr>
        <w:jc w:val="center"/>
        <w:rPr>
          <w:rFonts w:ascii="仿宋" w:eastAsia="仿宋" w:hAnsi="仿宋" w:cs="仿宋"/>
          <w:b/>
          <w:bCs/>
          <w:sz w:val="28"/>
          <w:szCs w:val="28"/>
        </w:rPr>
      </w:pPr>
      <w:r w:rsidRPr="00EC2E8A">
        <w:rPr>
          <w:rFonts w:ascii="仿宋" w:eastAsia="仿宋" w:hAnsi="仿宋" w:cs="仿宋" w:hint="eastAsia"/>
          <w:b/>
          <w:bCs/>
          <w:sz w:val="28"/>
          <w:szCs w:val="28"/>
        </w:rPr>
        <w:t>「無期限労働契約」への対策がある</w:t>
      </w:r>
      <w:r w:rsidR="000E5896" w:rsidRPr="00EC2E8A">
        <w:rPr>
          <w:rFonts w:ascii="仿宋" w:eastAsia="仿宋" w:hAnsi="仿宋" w:cs="仿宋" w:hint="eastAsia"/>
          <w:b/>
          <w:bCs/>
          <w:sz w:val="28"/>
          <w:szCs w:val="28"/>
        </w:rPr>
        <w:t>の</w:t>
      </w:r>
      <w:r w:rsidRPr="00EC2E8A">
        <w:rPr>
          <w:rFonts w:ascii="仿宋" w:eastAsia="仿宋" w:hAnsi="仿宋" w:cs="仿宋" w:hint="eastAsia"/>
          <w:b/>
          <w:bCs/>
          <w:sz w:val="28"/>
          <w:szCs w:val="28"/>
        </w:rPr>
        <w:t>か</w:t>
      </w:r>
    </w:p>
    <w:p w:rsidR="00562670" w:rsidRPr="000E5896" w:rsidRDefault="00562670">
      <w:pPr>
        <w:jc w:val="center"/>
        <w:rPr>
          <w:rFonts w:ascii="仿宋" w:eastAsia="仿宋" w:hAnsi="仿宋" w:cs="仿宋"/>
          <w:b/>
          <w:bCs/>
          <w:sz w:val="28"/>
          <w:szCs w:val="28"/>
        </w:rPr>
      </w:pP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2008年1月1日より施行された「労働契約法」は今年10年目を迎えた。「無期限労働契約」は「労働契約法」の立法際、関係者の間で多く議論された焦点中の焦点である。今日までに至って、企業側には、無期限労働契約の締結は企業の雇用自主権を侵害し、人材の流動を停滞させ、新たな「鉄飯碗」（「鉄の飯茶碗」。かつて国営企業等に見られた、解雇され食いはぐれる心配のない雇用待遇）の形成につながるとの声も聞かれる。</w:t>
      </w:r>
    </w:p>
    <w:p w:rsidR="00562670" w:rsidRPr="00435681"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実際に、無期限労働契約の締結後、「労働契約法」に決めた会社による一方的な契約解除の情況がない限り、会社は、賠償金の支払いを除き一方的に契約を解除できず、その契約を維持しなくてはならない。従業員は、法の保護を悪用し、厳重な紀律に当たらないようぎりぎりと仕事を怠けたりして、会社から給与の「泥棒」をする。会社は法定の理</w:t>
      </w:r>
      <w:r w:rsidRPr="00435681">
        <w:rPr>
          <w:rFonts w:ascii="仿宋" w:eastAsia="仿宋" w:hAnsi="仿宋" w:cs="仿宋" w:hint="eastAsia"/>
          <w:sz w:val="24"/>
          <w:szCs w:val="24"/>
        </w:rPr>
        <w:t>由がなく、</w:t>
      </w:r>
      <w:r w:rsidR="00435681" w:rsidRPr="00435681">
        <w:rPr>
          <w:rFonts w:ascii="仿宋" w:eastAsia="仿宋" w:hAnsi="仿宋" w:cs="仿宋" w:hint="eastAsia"/>
          <w:sz w:val="24"/>
          <w:szCs w:val="24"/>
        </w:rPr>
        <w:t>怠業の</w:t>
      </w:r>
      <w:r w:rsidRPr="00435681">
        <w:rPr>
          <w:rFonts w:ascii="仿宋" w:eastAsia="仿宋" w:hAnsi="仿宋" w:cs="仿宋" w:hint="eastAsia"/>
          <w:sz w:val="24"/>
          <w:szCs w:val="24"/>
        </w:rPr>
        <w:t>従業員を解雇したら、逆に従業員に労働仲裁に訴えられ、違法解約と認定され、気に食わない従業員を雇い続けるか、賠償金を支払うかの羽目になってしまう。</w:t>
      </w:r>
    </w:p>
    <w:p w:rsidR="00562670" w:rsidRPr="00435681" w:rsidRDefault="00DF2C39">
      <w:pPr>
        <w:spacing w:line="240" w:lineRule="atLeast"/>
        <w:ind w:firstLineChars="91" w:firstLine="218"/>
        <w:rPr>
          <w:rFonts w:ascii="仿宋" w:eastAsia="仿宋" w:hAnsi="仿宋" w:cs="仿宋"/>
          <w:sz w:val="24"/>
          <w:szCs w:val="24"/>
        </w:rPr>
      </w:pPr>
      <w:r w:rsidRPr="00435681">
        <w:rPr>
          <w:rFonts w:ascii="仿宋" w:eastAsia="仿宋" w:hAnsi="仿宋" w:cs="仿宋" w:hint="eastAsia"/>
          <w:sz w:val="24"/>
          <w:szCs w:val="24"/>
        </w:rPr>
        <w:t>会社にそのような状況を避けるために</w:t>
      </w:r>
      <w:r w:rsidR="00435681" w:rsidRPr="00435681">
        <w:rPr>
          <w:rFonts w:ascii="仿宋" w:eastAsia="仿宋" w:hAnsi="仿宋" w:cs="仿宋" w:hint="eastAsia"/>
          <w:sz w:val="24"/>
          <w:szCs w:val="24"/>
        </w:rPr>
        <w:t>対策があるか</w:t>
      </w:r>
      <w:r w:rsidRPr="00435681">
        <w:rPr>
          <w:rFonts w:ascii="仿宋" w:eastAsia="仿宋" w:hAnsi="仿宋" w:cs="仿宋" w:hint="eastAsia"/>
          <w:sz w:val="24"/>
          <w:szCs w:val="24"/>
        </w:rPr>
        <w:t>。</w:t>
      </w:r>
    </w:p>
    <w:p w:rsidR="00562670" w:rsidRPr="000E5896" w:rsidRDefault="00DF2C39">
      <w:pPr>
        <w:numPr>
          <w:ilvl w:val="0"/>
          <w:numId w:val="2"/>
        </w:numPr>
        <w:spacing w:line="240" w:lineRule="atLeast"/>
        <w:rPr>
          <w:rFonts w:ascii="仿宋" w:eastAsia="仿宋" w:hAnsi="仿宋" w:cs="仿宋"/>
          <w:sz w:val="24"/>
          <w:szCs w:val="24"/>
        </w:rPr>
      </w:pPr>
      <w:r w:rsidRPr="000E5896">
        <w:rPr>
          <w:rFonts w:ascii="仿宋" w:eastAsia="仿宋" w:hAnsi="仿宋" w:cs="仿宋" w:hint="eastAsia"/>
          <w:sz w:val="24"/>
          <w:szCs w:val="24"/>
        </w:rPr>
        <w:t>勤務能力の評価</w:t>
      </w: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会社は、入社10年に近づいた従業員を出来るだけ早く引っ張り出して、業務能力及び業績を評価し、業務能力、業績の良い従業員を引き留めるが、能力一般、貢献度の少ない従業員に10年の満了前に適当な方式で辞退し、無期限契約を回避する。</w:t>
      </w:r>
    </w:p>
    <w:p w:rsidR="00562670" w:rsidRPr="000E5896" w:rsidRDefault="00DF2C39">
      <w:pPr>
        <w:numPr>
          <w:ilvl w:val="0"/>
          <w:numId w:val="2"/>
        </w:numPr>
        <w:spacing w:line="240" w:lineRule="atLeast"/>
        <w:rPr>
          <w:rFonts w:ascii="仿宋" w:eastAsia="仿宋" w:hAnsi="仿宋" w:cs="仿宋"/>
          <w:sz w:val="24"/>
          <w:szCs w:val="24"/>
        </w:rPr>
      </w:pPr>
      <w:r w:rsidRPr="000E5896">
        <w:rPr>
          <w:rFonts w:ascii="仿宋" w:eastAsia="仿宋" w:hAnsi="仿宋" w:cs="仿宋" w:hint="eastAsia"/>
          <w:sz w:val="24"/>
          <w:szCs w:val="24"/>
        </w:rPr>
        <w:t>契約期限の選定</w:t>
      </w: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会社は、職種、職場によって労働契約の期限を設定し、初回の労働契約を締結する際、契約期間を２-４年長くする。初回目の期限満了前に、従業員の業務能力、業績を評価し、契約を更新するかどうかを慎重に決める。もって、二回目更新期限満了後、無期限契約を締結せざるを得ない状況を避ける。もし、更新するなら、二回目の契約期限を長く設定したほうがよいかもしれない。</w:t>
      </w:r>
    </w:p>
    <w:p w:rsidR="00562670" w:rsidRPr="000E5896" w:rsidRDefault="00DF2C39">
      <w:pPr>
        <w:numPr>
          <w:ilvl w:val="0"/>
          <w:numId w:val="2"/>
        </w:numPr>
        <w:spacing w:line="240" w:lineRule="atLeast"/>
        <w:rPr>
          <w:rFonts w:ascii="仿宋" w:eastAsia="仿宋" w:hAnsi="仿宋" w:cs="仿宋"/>
          <w:sz w:val="24"/>
          <w:szCs w:val="24"/>
        </w:rPr>
      </w:pPr>
      <w:r w:rsidRPr="000E5896">
        <w:rPr>
          <w:rFonts w:ascii="仿宋" w:eastAsia="仿宋" w:hAnsi="仿宋" w:cs="仿宋" w:hint="eastAsia"/>
          <w:sz w:val="24"/>
          <w:szCs w:val="24"/>
        </w:rPr>
        <w:t>更新証拠の保管</w:t>
      </w: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無期限契約できる情況を有する従業員に対してできるだけ書面で期限付きまたは無期契約を結ぶか質し、もし従業員が期限付き契約に同意した場合、その同意した書面を証拠として保管し、従業員の後悔を防止する。</w:t>
      </w:r>
    </w:p>
    <w:p w:rsidR="00562670" w:rsidRPr="000E5896" w:rsidRDefault="00DF2C39">
      <w:pPr>
        <w:numPr>
          <w:ilvl w:val="0"/>
          <w:numId w:val="2"/>
        </w:numPr>
        <w:spacing w:line="240" w:lineRule="atLeast"/>
        <w:rPr>
          <w:rFonts w:ascii="仿宋" w:eastAsia="仿宋" w:hAnsi="仿宋" w:cs="仿宋"/>
          <w:sz w:val="24"/>
          <w:szCs w:val="24"/>
        </w:rPr>
      </w:pPr>
      <w:r w:rsidRPr="000E5896">
        <w:rPr>
          <w:rFonts w:ascii="仿宋" w:eastAsia="仿宋" w:hAnsi="仿宋" w:cs="仿宋" w:hint="eastAsia"/>
          <w:sz w:val="24"/>
          <w:szCs w:val="24"/>
        </w:rPr>
        <w:t>契約条件の変更</w:t>
      </w: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無期限契約は変更できない「死契約」ではなく、労働契約の協議変更原則に適用される。労使双方は協議、合意した場合、契約期限だけでなく、業務内容、報酬、勤務条件及び違約責任などを含め、変更できる。</w:t>
      </w:r>
    </w:p>
    <w:p w:rsidR="00562670" w:rsidRPr="000E5896" w:rsidRDefault="00DF2C39">
      <w:pPr>
        <w:numPr>
          <w:ilvl w:val="0"/>
          <w:numId w:val="2"/>
        </w:numPr>
        <w:spacing w:line="240" w:lineRule="atLeast"/>
        <w:rPr>
          <w:rFonts w:ascii="仿宋" w:eastAsia="仿宋" w:hAnsi="仿宋" w:cs="仿宋"/>
          <w:sz w:val="24"/>
          <w:szCs w:val="24"/>
        </w:rPr>
      </w:pPr>
      <w:r w:rsidRPr="000E5896">
        <w:rPr>
          <w:rFonts w:ascii="仿宋" w:eastAsia="仿宋" w:hAnsi="仿宋" w:cs="仿宋" w:hint="eastAsia"/>
          <w:sz w:val="24"/>
          <w:szCs w:val="24"/>
        </w:rPr>
        <w:t>管理体制の構築</w:t>
      </w:r>
    </w:p>
    <w:p w:rsidR="00562670" w:rsidRPr="000E5896" w:rsidRDefault="00DF2C39">
      <w:pPr>
        <w:spacing w:line="240" w:lineRule="atLeast"/>
        <w:ind w:firstLineChars="91" w:firstLine="218"/>
        <w:rPr>
          <w:rFonts w:ascii="仿宋" w:eastAsia="仿宋" w:hAnsi="仿宋" w:cs="仿宋"/>
          <w:sz w:val="24"/>
          <w:szCs w:val="24"/>
        </w:rPr>
      </w:pPr>
      <w:r w:rsidRPr="000E5896">
        <w:rPr>
          <w:rFonts w:ascii="仿宋" w:eastAsia="仿宋" w:hAnsi="仿宋" w:cs="仿宋" w:hint="eastAsia"/>
          <w:sz w:val="24"/>
          <w:szCs w:val="24"/>
        </w:rPr>
        <w:t>無期限契約にならないよう、会社は契約管理を完備しなくてはならない。</w:t>
      </w:r>
    </w:p>
    <w:p w:rsidR="00562670" w:rsidRPr="000E5896" w:rsidRDefault="00DF2C39">
      <w:pPr>
        <w:numPr>
          <w:ilvl w:val="0"/>
          <w:numId w:val="3"/>
        </w:numPr>
        <w:spacing w:line="240" w:lineRule="atLeast"/>
        <w:rPr>
          <w:rFonts w:ascii="仿宋" w:eastAsia="仿宋" w:hAnsi="仿宋" w:cs="仿宋"/>
          <w:sz w:val="24"/>
          <w:szCs w:val="24"/>
        </w:rPr>
      </w:pPr>
      <w:r w:rsidRPr="000E5896">
        <w:rPr>
          <w:rFonts w:ascii="仿宋" w:eastAsia="仿宋" w:hAnsi="仿宋" w:cs="仿宋" w:hint="eastAsia"/>
          <w:sz w:val="24"/>
          <w:szCs w:val="24"/>
        </w:rPr>
        <w:t>労働契約期限と職場の期限とを分けて確定し、職場の期限到来を理由に、職場の合法的な調整を確保する。</w:t>
      </w:r>
    </w:p>
    <w:p w:rsidR="00562670" w:rsidRPr="00435681" w:rsidRDefault="00DF2C39">
      <w:pPr>
        <w:numPr>
          <w:ilvl w:val="0"/>
          <w:numId w:val="3"/>
        </w:numPr>
        <w:spacing w:line="240" w:lineRule="atLeast"/>
        <w:rPr>
          <w:rFonts w:ascii="仿宋" w:eastAsia="仿宋" w:hAnsi="仿宋" w:cs="仿宋"/>
          <w:sz w:val="24"/>
          <w:szCs w:val="24"/>
        </w:rPr>
      </w:pPr>
      <w:r w:rsidRPr="000E5896">
        <w:rPr>
          <w:rFonts w:ascii="仿宋" w:eastAsia="仿宋" w:hAnsi="仿宋" w:cs="仿宋" w:hint="eastAsia"/>
          <w:sz w:val="24"/>
          <w:szCs w:val="24"/>
        </w:rPr>
        <w:t>給与制度を合理に設計し、従業員の給与を基本給と業績給に振り分け、基本給を</w:t>
      </w:r>
      <w:r w:rsidRPr="000E5896">
        <w:rPr>
          <w:rFonts w:ascii="仿宋" w:eastAsia="仿宋" w:hAnsi="仿宋" w:cs="仿宋" w:hint="eastAsia"/>
          <w:sz w:val="24"/>
          <w:szCs w:val="24"/>
        </w:rPr>
        <w:lastRenderedPageBreak/>
        <w:t>引下げ、業</w:t>
      </w:r>
      <w:r w:rsidRPr="00435681">
        <w:rPr>
          <w:rFonts w:ascii="仿宋" w:eastAsia="仿宋" w:hAnsi="仿宋" w:cs="仿宋" w:hint="eastAsia"/>
          <w:sz w:val="24"/>
          <w:szCs w:val="24"/>
        </w:rPr>
        <w:t>績給を引き上げ、社員の勤務意欲を促し、</w:t>
      </w:r>
      <w:r w:rsidR="00435681" w:rsidRPr="00435681">
        <w:rPr>
          <w:rFonts w:ascii="仿宋" w:eastAsia="仿宋" w:hAnsi="仿宋" w:cs="仿宋" w:hint="eastAsia"/>
          <w:sz w:val="24"/>
          <w:szCs w:val="24"/>
        </w:rPr>
        <w:t>怠業</w:t>
      </w:r>
      <w:r w:rsidRPr="00435681">
        <w:rPr>
          <w:rFonts w:ascii="仿宋" w:eastAsia="仿宋" w:hAnsi="仿宋" w:cs="仿宋" w:hint="eastAsia"/>
          <w:sz w:val="24"/>
          <w:szCs w:val="24"/>
        </w:rPr>
        <w:t>を</w:t>
      </w:r>
      <w:r w:rsidR="00435681" w:rsidRPr="00435681">
        <w:rPr>
          <w:rFonts w:ascii="仿宋" w:eastAsia="仿宋" w:hAnsi="仿宋" w:cs="仿宋" w:hint="eastAsia"/>
          <w:sz w:val="24"/>
          <w:szCs w:val="24"/>
        </w:rPr>
        <w:t>防ぐ</w:t>
      </w:r>
      <w:r w:rsidRPr="00435681">
        <w:rPr>
          <w:rFonts w:ascii="仿宋" w:eastAsia="仿宋" w:hAnsi="仿宋" w:cs="仿宋" w:hint="eastAsia"/>
          <w:sz w:val="24"/>
          <w:szCs w:val="24"/>
        </w:rPr>
        <w:t>。</w:t>
      </w:r>
    </w:p>
    <w:p w:rsidR="00562670" w:rsidRPr="00435681" w:rsidRDefault="00435681">
      <w:pPr>
        <w:numPr>
          <w:ilvl w:val="0"/>
          <w:numId w:val="3"/>
        </w:numPr>
        <w:spacing w:line="240" w:lineRule="atLeast"/>
        <w:rPr>
          <w:rFonts w:ascii="仿宋" w:eastAsia="仿宋" w:hAnsi="仿宋" w:cs="仿宋"/>
          <w:sz w:val="24"/>
          <w:szCs w:val="24"/>
        </w:rPr>
      </w:pPr>
      <w:r w:rsidRPr="00435681">
        <w:rPr>
          <w:rFonts w:ascii="仿宋" w:eastAsia="仿宋" w:hAnsi="仿宋" w:cs="仿宋" w:hint="eastAsia"/>
          <w:sz w:val="24"/>
          <w:szCs w:val="24"/>
        </w:rPr>
        <w:t>会社は、</w:t>
      </w:r>
      <w:r w:rsidR="00DF2C39" w:rsidRPr="00435681">
        <w:rPr>
          <w:rFonts w:ascii="仿宋" w:eastAsia="仿宋" w:hAnsi="仿宋" w:cs="仿宋" w:hint="eastAsia"/>
          <w:sz w:val="24"/>
          <w:szCs w:val="24"/>
        </w:rPr>
        <w:t>人事査定制度を</w:t>
      </w:r>
      <w:r w:rsidRPr="00435681">
        <w:rPr>
          <w:rFonts w:ascii="仿宋" w:eastAsia="仿宋" w:hAnsi="仿宋" w:cs="仿宋" w:hint="eastAsia"/>
          <w:sz w:val="24"/>
          <w:szCs w:val="24"/>
        </w:rPr>
        <w:t>完備し</w:t>
      </w:r>
      <w:r w:rsidR="00DF2C39" w:rsidRPr="00435681">
        <w:rPr>
          <w:rFonts w:ascii="仿宋" w:eastAsia="仿宋" w:hAnsi="仿宋" w:cs="仿宋" w:hint="eastAsia"/>
          <w:sz w:val="24"/>
          <w:szCs w:val="24"/>
        </w:rPr>
        <w:t>、従業員の業績査定を強化し、業務に適えない従業員を合法的に辞退できるような環境を</w:t>
      </w:r>
      <w:r w:rsidRPr="00435681">
        <w:rPr>
          <w:rFonts w:ascii="仿宋" w:eastAsia="仿宋" w:hAnsi="仿宋" w:cs="仿宋" w:hint="eastAsia"/>
          <w:sz w:val="24"/>
          <w:szCs w:val="24"/>
        </w:rPr>
        <w:t>作って</w:t>
      </w:r>
      <w:r w:rsidR="00DF2C39" w:rsidRPr="00435681">
        <w:rPr>
          <w:rFonts w:ascii="仿宋" w:eastAsia="仿宋" w:hAnsi="仿宋" w:cs="仿宋" w:hint="eastAsia"/>
          <w:sz w:val="24"/>
          <w:szCs w:val="24"/>
        </w:rPr>
        <w:t>おく必要である。</w:t>
      </w:r>
    </w:p>
    <w:p w:rsidR="00562670" w:rsidRPr="000E5896" w:rsidRDefault="00562670">
      <w:pPr>
        <w:pStyle w:val="sentence-other"/>
        <w:widowControl/>
        <w:spacing w:line="240" w:lineRule="atLeast"/>
        <w:rPr>
          <w:rFonts w:ascii="仿宋" w:eastAsia="仿宋" w:hAnsi="仿宋" w:cs="仿宋"/>
          <w:shd w:val="clear" w:color="auto" w:fill="FFFFFF"/>
          <w:lang w:eastAsia="ja-JP"/>
        </w:rPr>
      </w:pPr>
    </w:p>
    <w:p w:rsidR="00562670" w:rsidRPr="000E5896" w:rsidRDefault="00562670">
      <w:pPr>
        <w:spacing w:line="240" w:lineRule="atLeast"/>
        <w:rPr>
          <w:rFonts w:ascii="仿宋" w:eastAsia="仿宋" w:hAnsi="仿宋" w:cs="仿宋"/>
          <w:sz w:val="24"/>
          <w:szCs w:val="24"/>
        </w:rPr>
      </w:pPr>
    </w:p>
    <w:p w:rsidR="00562670" w:rsidRPr="000E5896" w:rsidRDefault="00DF2C39">
      <w:pPr>
        <w:spacing w:line="240" w:lineRule="atLeast"/>
        <w:rPr>
          <w:rFonts w:ascii="仿宋" w:eastAsia="仿宋" w:hAnsi="仿宋" w:cs="仿宋"/>
          <w:sz w:val="24"/>
          <w:szCs w:val="24"/>
        </w:rPr>
      </w:pPr>
      <w:r w:rsidRPr="000E5896">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1243965" cy="400050"/>
                <wp:effectExtent l="9525" t="9525" r="1333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00050"/>
                        </a:xfrm>
                        <a:prstGeom prst="horizontalScroll">
                          <a:avLst>
                            <a:gd name="adj" fmla="val 12500"/>
                          </a:avLst>
                        </a:prstGeom>
                        <a:solidFill>
                          <a:srgbClr val="FFFFFF"/>
                        </a:solidFill>
                        <a:ln w="9525">
                          <a:solidFill>
                            <a:srgbClr val="000000"/>
                          </a:solidFill>
                          <a:round/>
                        </a:ln>
                      </wps:spPr>
                      <wps:txbx>
                        <w:txbxContent>
                          <w:p w:rsidR="00562670" w:rsidRPr="000E5896" w:rsidRDefault="00DF2C39">
                            <w:pPr>
                              <w:jc w:val="center"/>
                              <w:rPr>
                                <w:rFonts w:eastAsia="MS PGothic"/>
                                <w:b/>
                                <w:i/>
                                <w:sz w:val="24"/>
                                <w:szCs w:val="24"/>
                              </w:rPr>
                            </w:pPr>
                            <w:r w:rsidRPr="000E5896">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0;margin-top:0;width:97.9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" o:allowincell="f">
                <v:textbox>
                  <w:txbxContent>
                    <w:p w:rsidR="00562670" w:rsidRPr="000E5896" w:rsidRDefault="00DF2C39">
                      <w:pPr>
                        <w:jc w:val="center"/>
                        <w:rPr>
                          <w:rFonts w:eastAsia="MS PGothic"/>
                          <w:b/>
                          <w:i/>
                          <w:sz w:val="24"/>
                          <w:szCs w:val="24"/>
                        </w:rPr>
                      </w:pPr>
                      <w:r w:rsidRPr="000E5896">
                        <w:rPr>
                          <w:rFonts w:eastAsia="MS PGothic" w:hint="eastAsia"/>
                          <w:b/>
                          <w:i/>
                          <w:sz w:val="24"/>
                          <w:szCs w:val="24"/>
                        </w:rPr>
                        <w:t>重要法規解</w:t>
                      </w:r>
                      <w:r w:rsidRPr="000E5896">
                        <w:rPr>
                          <w:rFonts w:eastAsia="MS PGothic" w:hint="eastAsia"/>
                          <w:b/>
                          <w:i/>
                          <w:sz w:val="24"/>
                          <w:szCs w:val="24"/>
                        </w:rPr>
                        <w:t>説</w:t>
                      </w:r>
                    </w:p>
                  </w:txbxContent>
                </v:textbox>
              </v:shape>
            </w:pict>
          </mc:Fallback>
        </mc:AlternateContent>
      </w:r>
    </w:p>
    <w:p w:rsidR="00562670" w:rsidRPr="000E5896" w:rsidRDefault="00562670">
      <w:pPr>
        <w:spacing w:line="240" w:lineRule="atLeast"/>
        <w:jc w:val="center"/>
        <w:rPr>
          <w:rFonts w:ascii="仿宋" w:eastAsia="仿宋" w:hAnsi="仿宋" w:cs="仿宋"/>
          <w:sz w:val="24"/>
          <w:szCs w:val="24"/>
        </w:rPr>
      </w:pPr>
    </w:p>
    <w:p w:rsidR="00562670" w:rsidRPr="000E5896" w:rsidRDefault="00562670">
      <w:pPr>
        <w:spacing w:line="240" w:lineRule="atLeast"/>
        <w:jc w:val="center"/>
        <w:rPr>
          <w:rFonts w:ascii="仿宋" w:eastAsia="仿宋" w:hAnsi="仿宋" w:cs="仿宋"/>
          <w:sz w:val="24"/>
          <w:szCs w:val="24"/>
        </w:rPr>
      </w:pPr>
    </w:p>
    <w:p w:rsidR="005C191A" w:rsidRPr="000E5896" w:rsidRDefault="000E5896" w:rsidP="00F235DA">
      <w:pPr>
        <w:pStyle w:val="a9"/>
        <w:spacing w:before="0" w:beforeAutospacing="0" w:after="0" w:afterAutospacing="0" w:line="240" w:lineRule="atLeast"/>
        <w:jc w:val="center"/>
        <w:rPr>
          <w:rFonts w:ascii="仿宋" w:eastAsia="仿宋" w:hAnsi="仿宋"/>
          <w:b/>
          <w:sz w:val="28"/>
          <w:szCs w:val="28"/>
        </w:rPr>
      </w:pPr>
      <w:r>
        <w:rPr>
          <w:rFonts w:ascii="Yu Mincho" w:eastAsia="Yu Mincho" w:hAnsi="Yu Mincho" w:hint="eastAsia"/>
          <w:b/>
          <w:sz w:val="28"/>
          <w:szCs w:val="28"/>
        </w:rPr>
        <w:t>「</w:t>
      </w:r>
      <w:r w:rsidR="005C191A" w:rsidRPr="000E5896">
        <w:rPr>
          <w:rFonts w:ascii="仿宋" w:eastAsia="仿宋" w:hAnsi="仿宋" w:hint="eastAsia"/>
          <w:b/>
          <w:sz w:val="28"/>
          <w:szCs w:val="28"/>
        </w:rPr>
        <w:t>民</w:t>
      </w:r>
      <w:r w:rsidR="005C191A" w:rsidRPr="000E5896">
        <w:rPr>
          <w:rFonts w:ascii="仿宋" w:eastAsia="仿宋" w:hAnsi="仿宋"/>
          <w:b/>
          <w:sz w:val="28"/>
          <w:szCs w:val="28"/>
        </w:rPr>
        <w:t>商事案件</w:t>
      </w:r>
      <w:r w:rsidR="005C191A" w:rsidRPr="000E5896">
        <w:rPr>
          <w:rFonts w:ascii="仿宋" w:eastAsia="仿宋" w:hAnsi="仿宋" w:hint="eastAsia"/>
          <w:b/>
          <w:sz w:val="28"/>
          <w:szCs w:val="28"/>
        </w:rPr>
        <w:t>の審理期限延長及び開廷延期問題の</w:t>
      </w:r>
      <w:r w:rsidR="005C191A" w:rsidRPr="000E5896">
        <w:rPr>
          <w:rFonts w:ascii="仿宋" w:eastAsia="仿宋" w:hAnsi="仿宋"/>
          <w:b/>
          <w:sz w:val="28"/>
          <w:szCs w:val="28"/>
        </w:rPr>
        <w:t>厳格規範</w:t>
      </w:r>
      <w:r w:rsidR="005C191A" w:rsidRPr="000E5896">
        <w:rPr>
          <w:rFonts w:ascii="仿宋" w:eastAsia="仿宋" w:hAnsi="仿宋" w:hint="eastAsia"/>
          <w:b/>
          <w:sz w:val="28"/>
          <w:szCs w:val="28"/>
        </w:rPr>
        <w:t>に</w:t>
      </w:r>
    </w:p>
    <w:p w:rsidR="005C191A" w:rsidRDefault="005C191A" w:rsidP="00F235DA">
      <w:pPr>
        <w:pStyle w:val="a9"/>
        <w:spacing w:before="0" w:beforeAutospacing="0" w:after="0" w:afterAutospacing="0" w:line="240" w:lineRule="atLeast"/>
        <w:jc w:val="center"/>
        <w:rPr>
          <w:rFonts w:ascii="仿宋" w:eastAsia="Yu Mincho" w:hAnsi="仿宋"/>
          <w:b/>
          <w:sz w:val="28"/>
          <w:szCs w:val="28"/>
        </w:rPr>
      </w:pPr>
      <w:r w:rsidRPr="000E5896">
        <w:rPr>
          <w:rFonts w:ascii="仿宋" w:eastAsia="仿宋" w:hAnsi="仿宋" w:hint="eastAsia"/>
          <w:b/>
          <w:sz w:val="28"/>
          <w:szCs w:val="28"/>
        </w:rPr>
        <w:t>関する最高裁の規定</w:t>
      </w:r>
      <w:r w:rsidR="000E5896">
        <w:rPr>
          <w:rFonts w:ascii="Yu Mincho" w:eastAsia="Yu Mincho" w:hAnsi="Yu Mincho" w:hint="eastAsia"/>
          <w:b/>
          <w:sz w:val="28"/>
          <w:szCs w:val="28"/>
        </w:rPr>
        <w:t>」について</w:t>
      </w:r>
    </w:p>
    <w:p w:rsidR="000E5896" w:rsidRPr="000E5896" w:rsidRDefault="000E5896" w:rsidP="00F235DA">
      <w:pPr>
        <w:pStyle w:val="a9"/>
        <w:spacing w:before="0" w:beforeAutospacing="0" w:after="0" w:afterAutospacing="0" w:line="240" w:lineRule="atLeast"/>
        <w:jc w:val="center"/>
        <w:rPr>
          <w:rFonts w:ascii="仿宋" w:eastAsia="Yu Mincho" w:hAnsi="仿宋"/>
          <w:b/>
          <w:sz w:val="28"/>
          <w:szCs w:val="28"/>
        </w:rPr>
      </w:pPr>
    </w:p>
    <w:p w:rsidR="005C191A" w:rsidRPr="000E5896" w:rsidRDefault="005C191A" w:rsidP="000E5896">
      <w:pPr>
        <w:pStyle w:val="a9"/>
        <w:spacing w:before="0" w:beforeAutospacing="0" w:after="0" w:afterAutospacing="0" w:line="240" w:lineRule="atLeast"/>
        <w:ind w:firstLineChars="118" w:firstLine="283"/>
        <w:rPr>
          <w:rFonts w:ascii="仿宋" w:eastAsia="仿宋" w:hAnsi="仿宋" w:cs="仿宋"/>
          <w:color w:val="000000" w:themeColor="text1"/>
        </w:rPr>
      </w:pPr>
      <w:r w:rsidRPr="000E5896">
        <w:rPr>
          <w:rFonts w:ascii="仿宋" w:eastAsia="仿宋" w:hAnsi="仿宋" w:cs="仿宋" w:hint="eastAsia"/>
          <w:color w:val="000000" w:themeColor="text1"/>
        </w:rPr>
        <w:t>最高裁は、2018年4月23日付「</w:t>
      </w:r>
      <w:r w:rsidRPr="000E5896">
        <w:rPr>
          <w:rFonts w:ascii="仿宋" w:eastAsia="仿宋" w:hAnsi="仿宋" w:hint="eastAsia"/>
        </w:rPr>
        <w:t>民</w:t>
      </w:r>
      <w:r w:rsidRPr="000E5896">
        <w:rPr>
          <w:rFonts w:ascii="仿宋" w:eastAsia="仿宋" w:hAnsi="仿宋"/>
        </w:rPr>
        <w:t>商事案件</w:t>
      </w:r>
      <w:r w:rsidRPr="000E5896">
        <w:rPr>
          <w:rFonts w:ascii="仿宋" w:eastAsia="仿宋" w:hAnsi="仿宋" w:hint="eastAsia"/>
        </w:rPr>
        <w:t>の審理期限延長及び開廷延期問題の</w:t>
      </w:r>
      <w:r w:rsidRPr="000E5896">
        <w:rPr>
          <w:rFonts w:ascii="仿宋" w:eastAsia="仿宋" w:hAnsi="仿宋"/>
        </w:rPr>
        <w:t>厳格規範</w:t>
      </w:r>
      <w:r w:rsidRPr="000E5896">
        <w:rPr>
          <w:rFonts w:ascii="仿宋" w:eastAsia="仿宋" w:hAnsi="仿宋" w:hint="eastAsia"/>
        </w:rPr>
        <w:t>に関する規定</w:t>
      </w:r>
      <w:r w:rsidRPr="000E5896">
        <w:rPr>
          <w:rFonts w:ascii="仿宋" w:eastAsia="仿宋" w:hAnsi="仿宋" w:cs="仿宋" w:hint="eastAsia"/>
          <w:color w:val="000000" w:themeColor="text1"/>
        </w:rPr>
        <w:t>」（以下、「規定」という）を公布し、2018年4月26日に実施することを決めた。その概要を以下の通り取り纏めてみます。</w:t>
      </w:r>
    </w:p>
    <w:p w:rsidR="000E5896" w:rsidRPr="00161AEB" w:rsidRDefault="000E5896" w:rsidP="000E5896">
      <w:pPr>
        <w:pStyle w:val="af0"/>
        <w:tabs>
          <w:tab w:val="left" w:pos="640"/>
        </w:tabs>
        <w:spacing w:line="240" w:lineRule="atLeast"/>
        <w:ind w:firstLineChars="0" w:firstLine="0"/>
        <w:rPr>
          <w:rFonts w:ascii="仿宋" w:eastAsia="仿宋" w:hAnsi="仿宋" w:cs="仿宋"/>
          <w:color w:val="000000" w:themeColor="text1"/>
          <w:sz w:val="24"/>
          <w:szCs w:val="24"/>
        </w:rPr>
      </w:pPr>
    </w:p>
    <w:p w:rsidR="005C191A" w:rsidRPr="00216988" w:rsidRDefault="005C191A" w:rsidP="00785FBD">
      <w:pPr>
        <w:pStyle w:val="af0"/>
        <w:numPr>
          <w:ilvl w:val="0"/>
          <w:numId w:val="7"/>
        </w:numPr>
        <w:tabs>
          <w:tab w:val="left" w:pos="640"/>
        </w:tabs>
        <w:spacing w:line="240" w:lineRule="atLeast"/>
        <w:ind w:firstLineChars="0"/>
        <w:rPr>
          <w:rFonts w:ascii="仿宋" w:eastAsia="仿宋" w:hAnsi="仿宋" w:cs="仿宋"/>
          <w:color w:val="000000" w:themeColor="text1"/>
          <w:sz w:val="24"/>
          <w:szCs w:val="24"/>
        </w:rPr>
      </w:pPr>
      <w:r w:rsidRPr="00216988">
        <w:rPr>
          <w:rFonts w:ascii="仿宋" w:eastAsia="仿宋" w:hAnsi="仿宋" w:cs="仿宋" w:hint="eastAsia"/>
          <w:color w:val="000000" w:themeColor="text1"/>
          <w:sz w:val="24"/>
          <w:szCs w:val="24"/>
        </w:rPr>
        <w:t>背景</w:t>
      </w:r>
    </w:p>
    <w:p w:rsidR="005C191A" w:rsidRPr="00216988" w:rsidRDefault="00E83A91" w:rsidP="00785FBD">
      <w:pPr>
        <w:pStyle w:val="af0"/>
        <w:spacing w:line="240" w:lineRule="atLeast"/>
        <w:ind w:firstLineChars="118" w:firstLine="283"/>
        <w:rPr>
          <w:rFonts w:ascii="仿宋" w:eastAsia="仿宋" w:hAnsi="仿宋" w:cs="仿宋"/>
          <w:sz w:val="24"/>
          <w:szCs w:val="24"/>
        </w:rPr>
      </w:pPr>
      <w:r w:rsidRPr="00216988">
        <w:rPr>
          <w:rFonts w:ascii="仿宋" w:eastAsia="仿宋" w:hAnsi="仿宋" w:cs="Arial" w:hint="eastAsia"/>
          <w:kern w:val="0"/>
          <w:sz w:val="24"/>
          <w:szCs w:val="24"/>
        </w:rPr>
        <w:t>ここ数年来、裁判官制度の改革に伴い、</w:t>
      </w:r>
      <w:r w:rsidR="009F3C09" w:rsidRPr="00216988">
        <w:rPr>
          <w:rFonts w:ascii="仿宋" w:eastAsia="仿宋" w:hAnsi="仿宋" w:cs="Arial" w:hint="eastAsia"/>
          <w:kern w:val="0"/>
          <w:sz w:val="24"/>
          <w:szCs w:val="24"/>
        </w:rPr>
        <w:t>裁判官の枠数と案件増との矛盾が顕著</w:t>
      </w:r>
      <w:r w:rsidR="00785FBD" w:rsidRPr="00216988">
        <w:rPr>
          <w:rFonts w:ascii="仿宋" w:eastAsia="仿宋" w:hAnsi="仿宋" w:cs="Arial" w:hint="eastAsia"/>
          <w:kern w:val="0"/>
          <w:sz w:val="24"/>
          <w:szCs w:val="24"/>
        </w:rPr>
        <w:t>になり</w:t>
      </w:r>
      <w:r w:rsidR="009F3C09" w:rsidRPr="00216988">
        <w:rPr>
          <w:rFonts w:ascii="仿宋" w:eastAsia="仿宋" w:hAnsi="仿宋" w:cs="Arial" w:hint="eastAsia"/>
          <w:kern w:val="0"/>
          <w:sz w:val="24"/>
          <w:szCs w:val="24"/>
        </w:rPr>
        <w:t>、案件審理期限、開廷延期に関する規定があっても、案件処理に公平、透明な予期可能な司法保障を与えられる</w:t>
      </w:r>
      <w:r w:rsidR="00435681" w:rsidRPr="00216988">
        <w:rPr>
          <w:rFonts w:ascii="仿宋" w:eastAsia="仿宋" w:hAnsi="仿宋" w:cs="Arial" w:hint="eastAsia"/>
          <w:kern w:val="0"/>
          <w:sz w:val="24"/>
          <w:szCs w:val="24"/>
        </w:rPr>
        <w:t>と当事者の期待</w:t>
      </w:r>
      <w:r w:rsidR="00216988" w:rsidRPr="00216988">
        <w:rPr>
          <w:rFonts w:ascii="仿宋" w:eastAsia="仿宋" w:hAnsi="仿宋" w:cs="Arial" w:hint="eastAsia"/>
          <w:kern w:val="0"/>
          <w:sz w:val="24"/>
          <w:szCs w:val="24"/>
        </w:rPr>
        <w:t>に</w:t>
      </w:r>
      <w:r w:rsidR="00216988" w:rsidRPr="00216988">
        <w:rPr>
          <w:rFonts w:ascii="仿宋" w:eastAsia="仿宋" w:hAnsi="仿宋" w:cs="Arial"/>
          <w:sz w:val="24"/>
          <w:szCs w:val="24"/>
        </w:rPr>
        <w:t>応え</w:t>
      </w:r>
      <w:r w:rsidR="00216988" w:rsidRPr="00216988">
        <w:rPr>
          <w:rFonts w:ascii="仿宋" w:eastAsia="仿宋" w:hAnsi="仿宋" w:cs="Arial" w:hint="eastAsia"/>
          <w:sz w:val="24"/>
          <w:szCs w:val="24"/>
        </w:rPr>
        <w:t>る状況になっていない。</w:t>
      </w:r>
      <w:r w:rsidR="009F3C09" w:rsidRPr="00216988">
        <w:rPr>
          <w:rFonts w:ascii="仿宋" w:eastAsia="仿宋" w:hAnsi="仿宋" w:cs="Arial" w:hint="eastAsia"/>
          <w:kern w:val="0"/>
          <w:sz w:val="24"/>
          <w:szCs w:val="24"/>
        </w:rPr>
        <w:t>最高裁</w:t>
      </w:r>
      <w:r w:rsidR="00216988" w:rsidRPr="00216988">
        <w:rPr>
          <w:rFonts w:ascii="仿宋" w:eastAsia="仿宋" w:hAnsi="仿宋" w:cs="Arial" w:hint="eastAsia"/>
          <w:kern w:val="0"/>
          <w:sz w:val="24"/>
          <w:szCs w:val="24"/>
        </w:rPr>
        <w:t>が</w:t>
      </w:r>
      <w:r w:rsidR="009F3C09" w:rsidRPr="00216988">
        <w:rPr>
          <w:rFonts w:ascii="仿宋" w:eastAsia="仿宋" w:hAnsi="仿宋" w:cs="Arial" w:hint="eastAsia"/>
          <w:kern w:val="0"/>
          <w:sz w:val="24"/>
          <w:szCs w:val="24"/>
        </w:rPr>
        <w:t>「規定」</w:t>
      </w:r>
      <w:r w:rsidR="00216988" w:rsidRPr="00216988">
        <w:rPr>
          <w:rFonts w:ascii="仿宋" w:eastAsia="仿宋" w:hAnsi="仿宋" w:cs="Arial" w:hint="eastAsia"/>
          <w:kern w:val="0"/>
          <w:sz w:val="24"/>
          <w:szCs w:val="24"/>
        </w:rPr>
        <w:t>を</w:t>
      </w:r>
      <w:r w:rsidR="00785FBD" w:rsidRPr="00216988">
        <w:rPr>
          <w:rFonts w:ascii="仿宋" w:eastAsia="仿宋" w:hAnsi="仿宋" w:cs="Arial" w:hint="eastAsia"/>
          <w:kern w:val="0"/>
          <w:sz w:val="24"/>
          <w:szCs w:val="24"/>
        </w:rPr>
        <w:t>実施</w:t>
      </w:r>
      <w:r w:rsidR="00216988" w:rsidRPr="00216988">
        <w:rPr>
          <w:rFonts w:ascii="仿宋" w:eastAsia="仿宋" w:hAnsi="仿宋" w:cs="Arial" w:hint="eastAsia"/>
          <w:kern w:val="0"/>
          <w:sz w:val="24"/>
          <w:szCs w:val="24"/>
        </w:rPr>
        <w:t>する狙いは</w:t>
      </w:r>
      <w:r w:rsidR="00785FBD" w:rsidRPr="00216988">
        <w:rPr>
          <w:rFonts w:ascii="仿宋" w:eastAsia="仿宋" w:hAnsi="仿宋" w:cs="Arial" w:hint="eastAsia"/>
          <w:kern w:val="0"/>
          <w:sz w:val="24"/>
          <w:szCs w:val="24"/>
        </w:rPr>
        <w:t>、</w:t>
      </w:r>
      <w:r w:rsidR="009F3C09" w:rsidRPr="00216988">
        <w:rPr>
          <w:rFonts w:ascii="仿宋" w:eastAsia="仿宋" w:hAnsi="仿宋" w:cs="Arial" w:hint="eastAsia"/>
          <w:kern w:val="0"/>
          <w:sz w:val="24"/>
          <w:szCs w:val="24"/>
        </w:rPr>
        <w:t>当事者</w:t>
      </w:r>
      <w:r w:rsidR="00785FBD" w:rsidRPr="00216988">
        <w:rPr>
          <w:rFonts w:ascii="仿宋" w:eastAsia="仿宋" w:hAnsi="仿宋" w:cs="Arial" w:hint="eastAsia"/>
          <w:kern w:val="0"/>
          <w:sz w:val="24"/>
          <w:szCs w:val="24"/>
        </w:rPr>
        <w:t>の裁判に関する情報を知る権利、参与権、監督権を保証し、司法の権威性と公信力を守り、</w:t>
      </w:r>
      <w:r w:rsidR="00177C42" w:rsidRPr="00216988">
        <w:rPr>
          <w:rFonts w:ascii="仿宋" w:eastAsia="仿宋" w:hAnsi="仿宋" w:cs="仿宋" w:hint="eastAsia"/>
          <w:sz w:val="24"/>
          <w:szCs w:val="24"/>
        </w:rPr>
        <w:t>民商事案件の迅速処理、公開、透明、</w:t>
      </w:r>
      <w:r w:rsidR="00343009" w:rsidRPr="00216988">
        <w:rPr>
          <w:rFonts w:ascii="仿宋" w:eastAsia="仿宋" w:hAnsi="仿宋" w:cs="仿宋" w:hint="eastAsia"/>
          <w:sz w:val="24"/>
          <w:szCs w:val="24"/>
        </w:rPr>
        <w:t>効率</w:t>
      </w:r>
      <w:r w:rsidR="00C13024" w:rsidRPr="00216988">
        <w:rPr>
          <w:rFonts w:ascii="仿宋" w:eastAsia="仿宋" w:hAnsi="仿宋" w:cs="仿宋" w:hint="eastAsia"/>
          <w:sz w:val="24"/>
          <w:szCs w:val="24"/>
        </w:rPr>
        <w:t>の高い</w:t>
      </w:r>
      <w:r w:rsidR="00500539" w:rsidRPr="00216988">
        <w:rPr>
          <w:rFonts w:ascii="仿宋" w:eastAsia="仿宋" w:hAnsi="仿宋" w:cs="仿宋" w:hint="eastAsia"/>
          <w:sz w:val="24"/>
          <w:szCs w:val="24"/>
        </w:rPr>
        <w:t>民商事審判制度</w:t>
      </w:r>
      <w:r w:rsidR="000B05FD" w:rsidRPr="00216988">
        <w:rPr>
          <w:rFonts w:ascii="仿宋" w:eastAsia="仿宋" w:hAnsi="仿宋" w:cs="仿宋" w:hint="eastAsia"/>
          <w:sz w:val="24"/>
          <w:szCs w:val="24"/>
        </w:rPr>
        <w:t>を構築する</w:t>
      </w:r>
      <w:r w:rsidR="00216988" w:rsidRPr="00216988">
        <w:rPr>
          <w:rFonts w:ascii="仿宋" w:eastAsia="仿宋" w:hAnsi="仿宋" w:cs="仿宋" w:hint="eastAsia"/>
          <w:sz w:val="24"/>
          <w:szCs w:val="24"/>
        </w:rPr>
        <w:t>ためである</w:t>
      </w:r>
      <w:r w:rsidR="00C13024" w:rsidRPr="00216988">
        <w:rPr>
          <w:rFonts w:ascii="仿宋" w:eastAsia="仿宋" w:hAnsi="仿宋" w:cs="仿宋" w:hint="eastAsia"/>
          <w:sz w:val="24"/>
          <w:szCs w:val="24"/>
        </w:rPr>
        <w:t>。</w:t>
      </w:r>
    </w:p>
    <w:p w:rsidR="00C13024" w:rsidRPr="00785FBD" w:rsidRDefault="00C13024" w:rsidP="00F235DA">
      <w:pPr>
        <w:pStyle w:val="af0"/>
        <w:spacing w:line="240" w:lineRule="atLeast"/>
        <w:ind w:firstLineChars="118" w:firstLine="283"/>
        <w:rPr>
          <w:rFonts w:ascii="仿宋" w:eastAsia="仿宋" w:hAnsi="仿宋" w:cs="仿宋"/>
          <w:sz w:val="24"/>
          <w:szCs w:val="24"/>
        </w:rPr>
      </w:pPr>
    </w:p>
    <w:p w:rsidR="00C13024" w:rsidRPr="00785FBD" w:rsidRDefault="007238F0" w:rsidP="00EC2E8A">
      <w:pPr>
        <w:pStyle w:val="af0"/>
        <w:numPr>
          <w:ilvl w:val="0"/>
          <w:numId w:val="6"/>
        </w:numPr>
        <w:spacing w:line="240" w:lineRule="atLeast"/>
        <w:ind w:firstLineChars="0"/>
        <w:rPr>
          <w:rFonts w:ascii="仿宋" w:eastAsia="仿宋" w:hAnsi="仿宋" w:cs="仿宋"/>
          <w:color w:val="000000" w:themeColor="text1"/>
          <w:sz w:val="24"/>
          <w:szCs w:val="24"/>
        </w:rPr>
      </w:pPr>
      <w:r w:rsidRPr="00785FBD">
        <w:rPr>
          <w:rFonts w:ascii="仿宋" w:eastAsia="仿宋" w:hAnsi="仿宋" w:cs="仿宋" w:hint="eastAsia"/>
          <w:color w:val="000000" w:themeColor="text1"/>
          <w:sz w:val="24"/>
          <w:szCs w:val="24"/>
        </w:rPr>
        <w:t>審理期限</w:t>
      </w:r>
      <w:r w:rsidR="00F01012" w:rsidRPr="00785FBD">
        <w:rPr>
          <w:rFonts w:ascii="仿宋" w:eastAsia="仿宋" w:hAnsi="仿宋" w:cs="仿宋" w:hint="eastAsia"/>
          <w:color w:val="000000" w:themeColor="text1"/>
          <w:sz w:val="24"/>
          <w:szCs w:val="24"/>
        </w:rPr>
        <w:t>の制限</w:t>
      </w:r>
    </w:p>
    <w:p w:rsidR="005C191A" w:rsidRPr="000E5896" w:rsidRDefault="005C191A" w:rsidP="000E5896">
      <w:pPr>
        <w:pStyle w:val="a9"/>
        <w:spacing w:before="0" w:beforeAutospacing="0" w:after="0" w:afterAutospacing="0" w:line="240" w:lineRule="atLeast"/>
        <w:ind w:firstLineChars="118" w:firstLine="283"/>
        <w:rPr>
          <w:rFonts w:ascii="仿宋" w:eastAsia="仿宋" w:hAnsi="仿宋"/>
        </w:rPr>
      </w:pPr>
      <w:r w:rsidRPr="000E5896">
        <w:rPr>
          <w:rFonts w:ascii="仿宋" w:eastAsia="仿宋" w:hAnsi="仿宋"/>
        </w:rPr>
        <w:t>普通</w:t>
      </w:r>
      <w:r w:rsidR="007238F0" w:rsidRPr="000E5896">
        <w:rPr>
          <w:rFonts w:ascii="仿宋" w:eastAsia="仿宋" w:hAnsi="仿宋" w:hint="eastAsia"/>
        </w:rPr>
        <w:t>順序、または簡易順序を適用する</w:t>
      </w:r>
      <w:r w:rsidRPr="000E5896">
        <w:rPr>
          <w:rFonts w:ascii="仿宋" w:eastAsia="仿宋" w:hAnsi="仿宋"/>
        </w:rPr>
        <w:t>第1審</w:t>
      </w:r>
      <w:r w:rsidR="007238F0" w:rsidRPr="000E5896">
        <w:rPr>
          <w:rFonts w:ascii="仿宋" w:eastAsia="仿宋" w:hAnsi="仿宋" w:hint="eastAsia"/>
        </w:rPr>
        <w:t>案件審理</w:t>
      </w:r>
      <w:r w:rsidRPr="000E5896">
        <w:rPr>
          <w:rFonts w:ascii="仿宋" w:eastAsia="仿宋" w:hAnsi="仿宋"/>
        </w:rPr>
        <w:t>の</w:t>
      </w:r>
      <w:r w:rsidR="007238F0" w:rsidRPr="000E5896">
        <w:rPr>
          <w:rFonts w:ascii="仿宋" w:eastAsia="仿宋" w:hAnsi="仿宋" w:hint="eastAsia"/>
        </w:rPr>
        <w:t>期限はそれぞれ</w:t>
      </w:r>
      <w:r w:rsidRPr="000E5896">
        <w:rPr>
          <w:rFonts w:ascii="仿宋" w:eastAsia="仿宋" w:hAnsi="仿宋"/>
        </w:rPr>
        <w:t>6ヶ月と、3ヶ月と</w:t>
      </w:r>
      <w:r w:rsidR="007238F0" w:rsidRPr="000E5896">
        <w:rPr>
          <w:rFonts w:ascii="仿宋" w:eastAsia="仿宋" w:hAnsi="仿宋" w:hint="eastAsia"/>
        </w:rPr>
        <w:t>する</w:t>
      </w:r>
      <w:r w:rsidRPr="000E5896">
        <w:rPr>
          <w:rFonts w:ascii="仿宋" w:eastAsia="仿宋" w:hAnsi="仿宋"/>
        </w:rPr>
        <w:t>。</w:t>
      </w:r>
      <w:r w:rsidR="007238F0" w:rsidRPr="000E5896">
        <w:rPr>
          <w:rFonts w:ascii="仿宋" w:eastAsia="仿宋" w:hAnsi="仿宋" w:hint="eastAsia"/>
        </w:rPr>
        <w:t>上訴審案件の審理期限は3</w:t>
      </w:r>
      <w:r w:rsidRPr="000E5896">
        <w:rPr>
          <w:rFonts w:ascii="仿宋" w:eastAsia="仿宋" w:hAnsi="仿宋"/>
        </w:rPr>
        <w:t>カ月とし、裁定に対する</w:t>
      </w:r>
      <w:r w:rsidR="007238F0" w:rsidRPr="000E5896">
        <w:rPr>
          <w:rFonts w:ascii="仿宋" w:eastAsia="仿宋" w:hAnsi="仿宋" w:hint="eastAsia"/>
        </w:rPr>
        <w:t>上訴案件の</w:t>
      </w:r>
      <w:r w:rsidRPr="000E5896">
        <w:rPr>
          <w:rFonts w:ascii="仿宋" w:eastAsia="仿宋" w:hAnsi="仿宋"/>
        </w:rPr>
        <w:t>審理</w:t>
      </w:r>
      <w:r w:rsidR="007238F0" w:rsidRPr="000E5896">
        <w:rPr>
          <w:rFonts w:ascii="仿宋" w:eastAsia="仿宋" w:hAnsi="仿宋" w:hint="eastAsia"/>
        </w:rPr>
        <w:t>期限は</w:t>
      </w:r>
      <w:r w:rsidRPr="000E5896">
        <w:rPr>
          <w:rFonts w:ascii="仿宋" w:eastAsia="仿宋" w:hAnsi="仿宋"/>
        </w:rPr>
        <w:t>30日</w:t>
      </w:r>
      <w:r w:rsidR="007238F0" w:rsidRPr="000E5896">
        <w:rPr>
          <w:rFonts w:ascii="仿宋" w:eastAsia="仿宋" w:hAnsi="仿宋" w:hint="eastAsia"/>
        </w:rPr>
        <w:t>とする</w:t>
      </w:r>
      <w:r w:rsidRPr="000E5896">
        <w:rPr>
          <w:rFonts w:ascii="仿宋" w:eastAsia="仿宋" w:hAnsi="仿宋"/>
        </w:rPr>
        <w:t>。</w:t>
      </w:r>
    </w:p>
    <w:p w:rsidR="005C191A" w:rsidRPr="000E5896" w:rsidRDefault="005C191A" w:rsidP="000E5896">
      <w:pPr>
        <w:pStyle w:val="a9"/>
        <w:spacing w:before="0" w:beforeAutospacing="0" w:after="0" w:afterAutospacing="0" w:line="240" w:lineRule="atLeast"/>
        <w:ind w:firstLineChars="118" w:firstLine="283"/>
        <w:rPr>
          <w:rFonts w:ascii="仿宋" w:eastAsia="仿宋" w:hAnsi="仿宋"/>
        </w:rPr>
      </w:pPr>
      <w:r w:rsidRPr="000E5896">
        <w:rPr>
          <w:rFonts w:ascii="仿宋" w:eastAsia="仿宋" w:hAnsi="仿宋"/>
        </w:rPr>
        <w:t>法律</w:t>
      </w:r>
      <w:r w:rsidR="007238F0" w:rsidRPr="000E5896">
        <w:rPr>
          <w:rFonts w:ascii="仿宋" w:eastAsia="仿宋" w:hAnsi="仿宋" w:hint="eastAsia"/>
        </w:rPr>
        <w:t>に決めた特殊な情況及び理由で審理期限を</w:t>
      </w:r>
      <w:r w:rsidRPr="000E5896">
        <w:rPr>
          <w:rFonts w:ascii="仿宋" w:eastAsia="仿宋" w:hAnsi="仿宋"/>
        </w:rPr>
        <w:t>延長する必要がある</w:t>
      </w:r>
      <w:r w:rsidR="007238F0" w:rsidRPr="000E5896">
        <w:rPr>
          <w:rFonts w:ascii="仿宋" w:eastAsia="仿宋" w:hAnsi="仿宋" w:hint="eastAsia"/>
        </w:rPr>
        <w:t>場合には、</w:t>
      </w:r>
      <w:r w:rsidR="00E33F71" w:rsidRPr="000E5896">
        <w:rPr>
          <w:rFonts w:ascii="仿宋" w:eastAsia="仿宋" w:hAnsi="仿宋" w:hint="eastAsia"/>
        </w:rPr>
        <w:t>独任</w:t>
      </w:r>
      <w:r w:rsidR="007238F0" w:rsidRPr="000E5896">
        <w:rPr>
          <w:rFonts w:ascii="仿宋" w:eastAsia="仿宋" w:hAnsi="仿宋" w:hint="eastAsia"/>
        </w:rPr>
        <w:t>判事または</w:t>
      </w:r>
      <w:r w:rsidRPr="000E5896">
        <w:rPr>
          <w:rFonts w:ascii="仿宋" w:eastAsia="仿宋" w:hAnsi="仿宋"/>
        </w:rPr>
        <w:t>合議</w:t>
      </w:r>
      <w:r w:rsidR="00E33F71" w:rsidRPr="000E5896">
        <w:rPr>
          <w:rFonts w:ascii="仿宋" w:eastAsia="仿宋" w:hAnsi="仿宋" w:hint="eastAsia"/>
        </w:rPr>
        <w:t>廷</w:t>
      </w:r>
      <w:r w:rsidRPr="000E5896">
        <w:rPr>
          <w:rFonts w:ascii="仿宋" w:eastAsia="仿宋" w:hAnsi="仿宋"/>
        </w:rPr>
        <w:t>は、</w:t>
      </w:r>
      <w:r w:rsidR="007238F0" w:rsidRPr="000E5896">
        <w:rPr>
          <w:rFonts w:ascii="仿宋" w:eastAsia="仿宋" w:hAnsi="仿宋" w:hint="eastAsia"/>
        </w:rPr>
        <w:t>期限満了</w:t>
      </w:r>
      <w:r w:rsidRPr="000E5896">
        <w:rPr>
          <w:rFonts w:ascii="仿宋" w:eastAsia="仿宋" w:hAnsi="仿宋"/>
        </w:rPr>
        <w:t>15日までに</w:t>
      </w:r>
      <w:r w:rsidR="00F235DA" w:rsidRPr="000E5896">
        <w:rPr>
          <w:rFonts w:ascii="仿宋" w:eastAsia="仿宋" w:hAnsi="仿宋" w:hint="eastAsia"/>
        </w:rPr>
        <w:t>当該人民法院の院長に申し入れ、</w:t>
      </w:r>
      <w:r w:rsidRPr="000E5896">
        <w:rPr>
          <w:rFonts w:ascii="仿宋" w:eastAsia="仿宋" w:hAnsi="仿宋"/>
        </w:rPr>
        <w:t>詳細</w:t>
      </w:r>
      <w:r w:rsidR="00F235DA" w:rsidRPr="000E5896">
        <w:rPr>
          <w:rFonts w:ascii="仿宋" w:eastAsia="仿宋" w:hAnsi="仿宋" w:hint="eastAsia"/>
        </w:rPr>
        <w:t>情況及び</w:t>
      </w:r>
      <w:r w:rsidRPr="000E5896">
        <w:rPr>
          <w:rFonts w:ascii="仿宋" w:eastAsia="仿宋" w:hAnsi="仿宋"/>
        </w:rPr>
        <w:t>理由を説明しなければならない。院長は期限</w:t>
      </w:r>
      <w:r w:rsidR="00F235DA" w:rsidRPr="000E5896">
        <w:rPr>
          <w:rFonts w:ascii="仿宋" w:eastAsia="仿宋" w:hAnsi="仿宋" w:hint="eastAsia"/>
        </w:rPr>
        <w:t>満了</w:t>
      </w:r>
      <w:r w:rsidRPr="000E5896">
        <w:rPr>
          <w:rFonts w:ascii="仿宋" w:eastAsia="仿宋" w:hAnsi="仿宋"/>
        </w:rPr>
        <w:t>5日までに決定しなければならない。</w:t>
      </w:r>
    </w:p>
    <w:p w:rsidR="005C191A" w:rsidRDefault="005C191A" w:rsidP="000E5896">
      <w:pPr>
        <w:pStyle w:val="a9"/>
        <w:spacing w:before="0" w:beforeAutospacing="0" w:after="0" w:afterAutospacing="0" w:line="240" w:lineRule="atLeast"/>
        <w:ind w:firstLineChars="118" w:firstLine="283"/>
        <w:rPr>
          <w:rFonts w:ascii="仿宋" w:eastAsia="Yu Mincho" w:hAnsi="仿宋"/>
        </w:rPr>
      </w:pPr>
      <w:r w:rsidRPr="00C06495">
        <w:rPr>
          <w:rFonts w:ascii="仿宋" w:eastAsia="仿宋" w:hAnsi="仿宋"/>
        </w:rPr>
        <w:t>院長の審査延長</w:t>
      </w:r>
      <w:r w:rsidR="00C06495" w:rsidRPr="00C06495">
        <w:rPr>
          <w:rFonts w:ascii="仿宋" w:eastAsia="仿宋" w:hAnsi="仿宋" w:hint="eastAsia"/>
        </w:rPr>
        <w:t>を</w:t>
      </w:r>
      <w:r w:rsidRPr="00C06495">
        <w:rPr>
          <w:rFonts w:ascii="仿宋" w:eastAsia="仿宋" w:hAnsi="仿宋"/>
        </w:rPr>
        <w:t>許可</w:t>
      </w:r>
      <w:r w:rsidR="00C06495" w:rsidRPr="00C06495">
        <w:rPr>
          <w:rFonts w:ascii="仿宋" w:eastAsia="仿宋" w:hAnsi="仿宋" w:hint="eastAsia"/>
        </w:rPr>
        <w:t>した</w:t>
      </w:r>
      <w:r w:rsidRPr="00C06495">
        <w:rPr>
          <w:rFonts w:ascii="仿宋" w:eastAsia="仿宋" w:hAnsi="仿宋"/>
        </w:rPr>
        <w:t>後、</w:t>
      </w:r>
      <w:r w:rsidR="00F01012" w:rsidRPr="00C06495">
        <w:rPr>
          <w:rFonts w:ascii="仿宋" w:eastAsia="仿宋" w:hAnsi="仿宋" w:hint="eastAsia"/>
        </w:rPr>
        <w:t>なお結審</w:t>
      </w:r>
      <w:r w:rsidRPr="00C06495">
        <w:rPr>
          <w:rFonts w:ascii="仿宋" w:eastAsia="仿宋" w:hAnsi="仿宋"/>
        </w:rPr>
        <w:t>でき</w:t>
      </w:r>
      <w:r w:rsidR="00F01012" w:rsidRPr="00C06495">
        <w:rPr>
          <w:rFonts w:ascii="仿宋" w:eastAsia="仿宋" w:hAnsi="仿宋" w:hint="eastAsia"/>
        </w:rPr>
        <w:t>ず、</w:t>
      </w:r>
      <w:r w:rsidRPr="00C06495">
        <w:rPr>
          <w:rFonts w:ascii="仿宋" w:eastAsia="仿宋" w:hAnsi="仿宋"/>
        </w:rPr>
        <w:t>再度延長</w:t>
      </w:r>
      <w:r w:rsidR="00F01012" w:rsidRPr="00C06495">
        <w:rPr>
          <w:rFonts w:ascii="仿宋" w:eastAsia="仿宋" w:hAnsi="仿宋" w:hint="eastAsia"/>
        </w:rPr>
        <w:t>を</w:t>
      </w:r>
      <w:r w:rsidRPr="00C06495">
        <w:rPr>
          <w:rFonts w:ascii="仿宋" w:eastAsia="仿宋" w:hAnsi="仿宋"/>
        </w:rPr>
        <w:t>必要</w:t>
      </w:r>
      <w:r w:rsidR="00F01012" w:rsidRPr="00C06495">
        <w:rPr>
          <w:rFonts w:ascii="仿宋" w:eastAsia="仿宋" w:hAnsi="仿宋" w:hint="eastAsia"/>
        </w:rPr>
        <w:t>する場合には、期限満了</w:t>
      </w:r>
      <w:r w:rsidRPr="00C06495">
        <w:rPr>
          <w:rFonts w:ascii="仿宋" w:eastAsia="仿宋" w:hAnsi="仿宋"/>
        </w:rPr>
        <w:t>15日までに上級人民法院</w:t>
      </w:r>
      <w:r w:rsidR="00F01012" w:rsidRPr="00C06495">
        <w:rPr>
          <w:rFonts w:ascii="仿宋" w:eastAsia="仿宋" w:hAnsi="仿宋" w:hint="eastAsia"/>
        </w:rPr>
        <w:t>に報告、</w:t>
      </w:r>
      <w:r w:rsidRPr="00C06495">
        <w:rPr>
          <w:rFonts w:ascii="仿宋" w:eastAsia="仿宋" w:hAnsi="仿宋"/>
        </w:rPr>
        <w:t>承認を</w:t>
      </w:r>
      <w:r w:rsidR="00F01012" w:rsidRPr="00C06495">
        <w:rPr>
          <w:rFonts w:ascii="仿宋" w:eastAsia="仿宋" w:hAnsi="仿宋" w:hint="eastAsia"/>
        </w:rPr>
        <w:t>得なければ</w:t>
      </w:r>
      <w:r w:rsidRPr="00C06495">
        <w:rPr>
          <w:rFonts w:ascii="仿宋" w:eastAsia="仿宋" w:hAnsi="仿宋"/>
        </w:rPr>
        <w:t>な</w:t>
      </w:r>
      <w:r w:rsidR="00F01012" w:rsidRPr="00C06495">
        <w:rPr>
          <w:rFonts w:ascii="仿宋" w:eastAsia="仿宋" w:hAnsi="仿宋" w:hint="eastAsia"/>
        </w:rPr>
        <w:t>らない</w:t>
      </w:r>
      <w:r w:rsidRPr="00C06495">
        <w:rPr>
          <w:rFonts w:ascii="仿宋" w:eastAsia="仿宋" w:hAnsi="仿宋"/>
        </w:rPr>
        <w:t>。上級人民法院は</w:t>
      </w:r>
      <w:r w:rsidR="00F01012" w:rsidRPr="00C06495">
        <w:rPr>
          <w:rFonts w:ascii="仿宋" w:eastAsia="仿宋" w:hAnsi="仿宋" w:hint="eastAsia"/>
        </w:rPr>
        <w:t>審理期限</w:t>
      </w:r>
      <w:r w:rsidRPr="00C06495">
        <w:rPr>
          <w:rFonts w:ascii="仿宋" w:eastAsia="仿宋" w:hAnsi="仿宋"/>
        </w:rPr>
        <w:t>切れの5日前に決定しなければならな</w:t>
      </w:r>
      <w:r w:rsidRPr="000E5896">
        <w:rPr>
          <w:rFonts w:ascii="仿宋" w:eastAsia="仿宋" w:hAnsi="仿宋"/>
        </w:rPr>
        <w:t>い。</w:t>
      </w:r>
    </w:p>
    <w:p w:rsidR="000E5896" w:rsidRPr="000E5896" w:rsidRDefault="000E5896" w:rsidP="000E5896">
      <w:pPr>
        <w:pStyle w:val="a9"/>
        <w:spacing w:before="0" w:beforeAutospacing="0" w:after="0" w:afterAutospacing="0" w:line="240" w:lineRule="atLeast"/>
        <w:ind w:firstLineChars="118" w:firstLine="283"/>
        <w:rPr>
          <w:rFonts w:ascii="仿宋" w:eastAsia="Yu Mincho" w:hAnsi="仿宋"/>
        </w:rPr>
      </w:pPr>
    </w:p>
    <w:p w:rsidR="00F01012" w:rsidRPr="00724E7B" w:rsidRDefault="00F01012" w:rsidP="00EC2E8A">
      <w:pPr>
        <w:pStyle w:val="a9"/>
        <w:numPr>
          <w:ilvl w:val="0"/>
          <w:numId w:val="6"/>
        </w:numPr>
        <w:spacing w:before="0" w:beforeAutospacing="0" w:after="0" w:afterAutospacing="0" w:line="240" w:lineRule="atLeast"/>
        <w:rPr>
          <w:rFonts w:ascii="仿宋" w:eastAsia="仿宋" w:hAnsi="仿宋"/>
        </w:rPr>
      </w:pPr>
      <w:r w:rsidRPr="00724E7B">
        <w:rPr>
          <w:rFonts w:ascii="仿宋" w:eastAsia="仿宋" w:hAnsi="仿宋" w:hint="eastAsia"/>
        </w:rPr>
        <w:t>開廷間隔の制限</w:t>
      </w:r>
    </w:p>
    <w:p w:rsidR="005C191A" w:rsidRPr="00724E7B" w:rsidRDefault="005C191A" w:rsidP="000E5896">
      <w:pPr>
        <w:pStyle w:val="a9"/>
        <w:spacing w:before="0" w:beforeAutospacing="0" w:after="0" w:afterAutospacing="0" w:line="240" w:lineRule="atLeast"/>
        <w:ind w:firstLineChars="118" w:firstLine="283"/>
        <w:rPr>
          <w:rFonts w:ascii="仿宋" w:eastAsia="仿宋" w:hAnsi="仿宋"/>
        </w:rPr>
      </w:pPr>
      <w:r w:rsidRPr="00724E7B">
        <w:rPr>
          <w:rFonts w:ascii="仿宋" w:eastAsia="仿宋" w:hAnsi="仿宋"/>
        </w:rPr>
        <w:t>人民</w:t>
      </w:r>
      <w:r w:rsidR="00F01012" w:rsidRPr="00724E7B">
        <w:rPr>
          <w:rFonts w:ascii="仿宋" w:eastAsia="仿宋" w:hAnsi="仿宋" w:hint="eastAsia"/>
        </w:rPr>
        <w:t>法院は</w:t>
      </w:r>
      <w:r w:rsidRPr="00724E7B">
        <w:rPr>
          <w:rFonts w:ascii="仿宋" w:eastAsia="仿宋" w:hAnsi="仿宋"/>
        </w:rPr>
        <w:t>民商事</w:t>
      </w:r>
      <w:r w:rsidR="00F01012" w:rsidRPr="00724E7B">
        <w:rPr>
          <w:rFonts w:ascii="仿宋" w:eastAsia="仿宋" w:hAnsi="仿宋" w:hint="eastAsia"/>
        </w:rPr>
        <w:t>案件</w:t>
      </w:r>
      <w:r w:rsidR="00C06495" w:rsidRPr="00724E7B">
        <w:rPr>
          <w:rFonts w:ascii="仿宋" w:eastAsia="仿宋" w:hAnsi="仿宋" w:hint="eastAsia"/>
        </w:rPr>
        <w:t>の</w:t>
      </w:r>
      <w:r w:rsidR="00F01012" w:rsidRPr="00724E7B">
        <w:rPr>
          <w:rFonts w:ascii="仿宋" w:eastAsia="仿宋" w:hAnsi="仿宋" w:hint="eastAsia"/>
        </w:rPr>
        <w:t>開廷、</w:t>
      </w:r>
      <w:r w:rsidRPr="00724E7B">
        <w:rPr>
          <w:rFonts w:ascii="仿宋" w:eastAsia="仿宋" w:hAnsi="仿宋"/>
        </w:rPr>
        <w:t>審理後、</w:t>
      </w:r>
      <w:r w:rsidR="0010461E" w:rsidRPr="00724E7B">
        <w:rPr>
          <w:rFonts w:ascii="仿宋" w:eastAsia="仿宋" w:hAnsi="仿宋" w:hint="eastAsia"/>
        </w:rPr>
        <w:t>再度</w:t>
      </w:r>
      <w:r w:rsidRPr="00724E7B">
        <w:rPr>
          <w:rFonts w:ascii="仿宋" w:eastAsia="仿宋" w:hAnsi="仿宋"/>
        </w:rPr>
        <w:t>開廷</w:t>
      </w:r>
      <w:r w:rsidR="0010461E" w:rsidRPr="00724E7B">
        <w:rPr>
          <w:rFonts w:ascii="仿宋" w:eastAsia="仿宋" w:hAnsi="仿宋" w:hint="eastAsia"/>
        </w:rPr>
        <w:t>を</w:t>
      </w:r>
      <w:r w:rsidRPr="00724E7B">
        <w:rPr>
          <w:rFonts w:ascii="仿宋" w:eastAsia="仿宋" w:hAnsi="仿宋"/>
        </w:rPr>
        <w:t>必要</w:t>
      </w:r>
      <w:r w:rsidR="0010461E" w:rsidRPr="00724E7B">
        <w:rPr>
          <w:rFonts w:ascii="仿宋" w:eastAsia="仿宋" w:hAnsi="仿宋" w:hint="eastAsia"/>
        </w:rPr>
        <w:t>とする</w:t>
      </w:r>
      <w:r w:rsidR="00C06495" w:rsidRPr="00724E7B">
        <w:rPr>
          <w:rFonts w:ascii="仿宋" w:eastAsia="仿宋" w:hAnsi="仿宋" w:hint="eastAsia"/>
        </w:rPr>
        <w:t>と認めた</w:t>
      </w:r>
      <w:r w:rsidR="00F01012" w:rsidRPr="00724E7B">
        <w:rPr>
          <w:rFonts w:ascii="仿宋" w:eastAsia="仿宋" w:hAnsi="仿宋" w:hint="eastAsia"/>
        </w:rPr>
        <w:t>場合には</w:t>
      </w:r>
      <w:r w:rsidRPr="00724E7B">
        <w:rPr>
          <w:rFonts w:ascii="仿宋" w:eastAsia="仿宋" w:hAnsi="仿宋"/>
        </w:rPr>
        <w:t>、法によって当事者</w:t>
      </w:r>
      <w:r w:rsidR="00F01012" w:rsidRPr="00724E7B">
        <w:rPr>
          <w:rFonts w:ascii="仿宋" w:eastAsia="仿宋" w:hAnsi="仿宋" w:hint="eastAsia"/>
        </w:rPr>
        <w:t>に次回</w:t>
      </w:r>
      <w:r w:rsidRPr="00724E7B">
        <w:rPr>
          <w:rFonts w:ascii="仿宋" w:eastAsia="仿宋" w:hAnsi="仿宋"/>
        </w:rPr>
        <w:t>の開廷時間を通知しなければならない。2回の開廷間隔は1ヶ月を超えてはならない</w:t>
      </w:r>
      <w:r w:rsidR="00724E7B" w:rsidRPr="00724E7B">
        <w:rPr>
          <w:rFonts w:ascii="仿宋" w:eastAsia="仿宋" w:hAnsi="仿宋" w:hint="eastAsia"/>
        </w:rPr>
        <w:t>。但し</w:t>
      </w:r>
      <w:r w:rsidRPr="00724E7B">
        <w:rPr>
          <w:rFonts w:ascii="仿宋" w:eastAsia="仿宋" w:hAnsi="仿宋"/>
        </w:rPr>
        <w:t>、不可抗力や当事者の同意</w:t>
      </w:r>
      <w:r w:rsidR="00724E7B" w:rsidRPr="00724E7B">
        <w:rPr>
          <w:rFonts w:ascii="仿宋" w:eastAsia="仿宋" w:hAnsi="仿宋" w:hint="eastAsia"/>
        </w:rPr>
        <w:t>による場合は</w:t>
      </w:r>
      <w:r w:rsidRPr="00724E7B">
        <w:rPr>
          <w:rFonts w:ascii="仿宋" w:eastAsia="仿宋" w:hAnsi="仿宋"/>
        </w:rPr>
        <w:t>除く。</w:t>
      </w:r>
    </w:p>
    <w:p w:rsidR="005C191A" w:rsidRPr="00EF7B54" w:rsidRDefault="00E33F71" w:rsidP="000E5896">
      <w:pPr>
        <w:pStyle w:val="a9"/>
        <w:spacing w:before="0" w:beforeAutospacing="0" w:after="0" w:afterAutospacing="0" w:line="240" w:lineRule="atLeast"/>
        <w:ind w:firstLineChars="118" w:firstLine="283"/>
        <w:rPr>
          <w:rFonts w:ascii="仿宋" w:eastAsia="仿宋" w:hAnsi="仿宋"/>
        </w:rPr>
      </w:pPr>
      <w:r w:rsidRPr="00EF7B54">
        <w:rPr>
          <w:rFonts w:ascii="仿宋" w:eastAsia="仿宋" w:hAnsi="仿宋" w:hint="eastAsia"/>
        </w:rPr>
        <w:t>独任判事</w:t>
      </w:r>
      <w:r w:rsidR="005C191A" w:rsidRPr="00EF7B54">
        <w:rPr>
          <w:rFonts w:ascii="仿宋" w:eastAsia="仿宋" w:hAnsi="仿宋"/>
        </w:rPr>
        <w:t>又は合議</w:t>
      </w:r>
      <w:r w:rsidRPr="00EF7B54">
        <w:rPr>
          <w:rFonts w:ascii="仿宋" w:eastAsia="仿宋" w:hAnsi="仿宋" w:hint="eastAsia"/>
        </w:rPr>
        <w:t>廷は、</w:t>
      </w:r>
      <w:r w:rsidR="005C191A" w:rsidRPr="00EF7B54">
        <w:rPr>
          <w:rFonts w:ascii="仿宋" w:eastAsia="仿宋" w:hAnsi="仿宋"/>
        </w:rPr>
        <w:t>民事訴訟法第百四十六条第4項の規定を適用して開廷</w:t>
      </w:r>
      <w:r w:rsidRPr="00EF7B54">
        <w:rPr>
          <w:rFonts w:ascii="仿宋" w:eastAsia="仿宋" w:hAnsi="仿宋" w:hint="eastAsia"/>
        </w:rPr>
        <w:t>の</w:t>
      </w:r>
      <w:r w:rsidR="00EF7B54" w:rsidRPr="00EF7B54">
        <w:rPr>
          <w:rFonts w:ascii="仿宋" w:eastAsia="仿宋" w:hAnsi="仿宋" w:hint="eastAsia"/>
        </w:rPr>
        <w:t>延期</w:t>
      </w:r>
      <w:r w:rsidR="005C191A" w:rsidRPr="00EF7B54">
        <w:rPr>
          <w:rFonts w:ascii="仿宋" w:eastAsia="仿宋" w:hAnsi="仿宋"/>
        </w:rPr>
        <w:t>を決定した場合、</w:t>
      </w:r>
      <w:r w:rsidRPr="00EF7B54">
        <w:rPr>
          <w:rFonts w:ascii="仿宋" w:eastAsia="仿宋" w:hAnsi="仿宋" w:hint="eastAsia"/>
        </w:rPr>
        <w:t>当該</w:t>
      </w:r>
      <w:r w:rsidR="005C191A" w:rsidRPr="00EF7B54">
        <w:rPr>
          <w:rFonts w:ascii="仿宋" w:eastAsia="仿宋" w:hAnsi="仿宋"/>
        </w:rPr>
        <w:t>院長</w:t>
      </w:r>
      <w:r w:rsidRPr="00EF7B54">
        <w:rPr>
          <w:rFonts w:ascii="仿宋" w:eastAsia="仿宋" w:hAnsi="仿宋" w:hint="eastAsia"/>
        </w:rPr>
        <w:t>に報告、</w:t>
      </w:r>
      <w:r w:rsidR="005C191A" w:rsidRPr="00EF7B54">
        <w:rPr>
          <w:rFonts w:ascii="仿宋" w:eastAsia="仿宋" w:hAnsi="仿宋"/>
        </w:rPr>
        <w:t>承認を</w:t>
      </w:r>
      <w:r w:rsidRPr="00EF7B54">
        <w:rPr>
          <w:rFonts w:ascii="仿宋" w:eastAsia="仿宋" w:hAnsi="仿宋" w:hint="eastAsia"/>
        </w:rPr>
        <w:t>得なければならない</w:t>
      </w:r>
      <w:r w:rsidR="005C191A" w:rsidRPr="00EF7B54">
        <w:rPr>
          <w:rFonts w:ascii="仿宋" w:eastAsia="仿宋" w:hAnsi="仿宋"/>
        </w:rPr>
        <w:t>。</w:t>
      </w:r>
    </w:p>
    <w:p w:rsidR="00E33F71" w:rsidRPr="000E5896" w:rsidRDefault="00E33F71" w:rsidP="00EC2E8A">
      <w:pPr>
        <w:pStyle w:val="a9"/>
        <w:numPr>
          <w:ilvl w:val="0"/>
          <w:numId w:val="6"/>
        </w:numPr>
        <w:spacing w:before="0" w:beforeAutospacing="0" w:after="0" w:afterAutospacing="0" w:line="240" w:lineRule="atLeast"/>
        <w:rPr>
          <w:rFonts w:ascii="仿宋" w:eastAsia="仿宋" w:hAnsi="仿宋"/>
        </w:rPr>
      </w:pPr>
      <w:r w:rsidRPr="000E5896">
        <w:rPr>
          <w:rFonts w:ascii="仿宋" w:eastAsia="仿宋" w:hAnsi="仿宋" w:hint="eastAsia"/>
        </w:rPr>
        <w:lastRenderedPageBreak/>
        <w:t>審理情報の公開</w:t>
      </w:r>
    </w:p>
    <w:p w:rsidR="00562670" w:rsidRPr="000E5896" w:rsidRDefault="005C191A" w:rsidP="000E5896">
      <w:pPr>
        <w:pStyle w:val="a9"/>
        <w:spacing w:before="0" w:beforeAutospacing="0" w:after="0" w:afterAutospacing="0" w:line="240" w:lineRule="atLeast"/>
        <w:ind w:firstLineChars="118" w:firstLine="283"/>
        <w:rPr>
          <w:rFonts w:ascii="仿宋" w:eastAsia="仿宋" w:hAnsi="仿宋" w:cs="仿宋"/>
          <w:color w:val="000000" w:themeColor="text1"/>
        </w:rPr>
      </w:pPr>
      <w:r w:rsidRPr="000E5896">
        <w:rPr>
          <w:rFonts w:ascii="仿宋" w:eastAsia="仿宋" w:hAnsi="仿宋"/>
        </w:rPr>
        <w:t>人民</w:t>
      </w:r>
      <w:r w:rsidR="00E33F71" w:rsidRPr="000E5896">
        <w:rPr>
          <w:rFonts w:ascii="仿宋" w:eastAsia="仿宋" w:hAnsi="仿宋" w:hint="eastAsia"/>
        </w:rPr>
        <w:t>法院は</w:t>
      </w:r>
      <w:r w:rsidRPr="000E5896">
        <w:rPr>
          <w:rFonts w:ascii="仿宋" w:eastAsia="仿宋" w:hAnsi="仿宋"/>
        </w:rPr>
        <w:t>、</w:t>
      </w:r>
      <w:r w:rsidR="00E33F71" w:rsidRPr="000E5896">
        <w:rPr>
          <w:rFonts w:ascii="仿宋" w:eastAsia="仿宋" w:hAnsi="仿宋" w:hint="eastAsia"/>
        </w:rPr>
        <w:t>案件</w:t>
      </w:r>
      <w:r w:rsidRPr="000E5896">
        <w:rPr>
          <w:rFonts w:ascii="仿宋" w:eastAsia="仿宋" w:hAnsi="仿宋"/>
        </w:rPr>
        <w:t>の立案時間、審理期限、控除、延長、</w:t>
      </w:r>
      <w:r w:rsidR="00E33F71" w:rsidRPr="000E5896">
        <w:rPr>
          <w:rFonts w:ascii="仿宋" w:eastAsia="仿宋" w:hAnsi="仿宋" w:hint="eastAsia"/>
        </w:rPr>
        <w:t>審理期限の見直し</w:t>
      </w:r>
      <w:r w:rsidRPr="000E5896">
        <w:rPr>
          <w:rFonts w:ascii="仿宋" w:eastAsia="仿宋" w:hAnsi="仿宋"/>
        </w:rPr>
        <w:t>、開廷審理の状況及び事情</w:t>
      </w:r>
      <w:r w:rsidR="00E33F71" w:rsidRPr="000E5896">
        <w:rPr>
          <w:rFonts w:ascii="仿宋" w:eastAsia="仿宋" w:hAnsi="仿宋" w:hint="eastAsia"/>
        </w:rPr>
        <w:t>について速やかに</w:t>
      </w:r>
      <w:r w:rsidRPr="000E5896">
        <w:rPr>
          <w:rFonts w:ascii="仿宋" w:eastAsia="仿宋" w:hAnsi="仿宋"/>
        </w:rPr>
        <w:t>当事者及びその法定代理人、訴訟</w:t>
      </w:r>
      <w:r w:rsidR="00E33F71" w:rsidRPr="000E5896">
        <w:rPr>
          <w:rFonts w:ascii="仿宋" w:eastAsia="仿宋" w:hAnsi="仿宋" w:hint="eastAsia"/>
        </w:rPr>
        <w:t>代理人</w:t>
      </w:r>
      <w:r w:rsidRPr="000E5896">
        <w:rPr>
          <w:rFonts w:ascii="仿宋" w:eastAsia="仿宋" w:hAnsi="仿宋"/>
        </w:rPr>
        <w:t>に</w:t>
      </w:r>
      <w:r w:rsidR="00E33F71" w:rsidRPr="000E5896">
        <w:rPr>
          <w:rFonts w:ascii="仿宋" w:eastAsia="仿宋" w:hAnsi="仿宋" w:hint="eastAsia"/>
        </w:rPr>
        <w:t>公開しなくてはならない</w:t>
      </w:r>
      <w:r w:rsidR="000E5896" w:rsidRPr="000E5896">
        <w:rPr>
          <w:rFonts w:ascii="仿宋" w:eastAsia="仿宋" w:hAnsi="仿宋" w:hint="eastAsia"/>
        </w:rPr>
        <w:t>。当事者及び</w:t>
      </w:r>
      <w:r w:rsidR="000E5896" w:rsidRPr="000E5896">
        <w:rPr>
          <w:rFonts w:ascii="仿宋" w:eastAsia="仿宋" w:hAnsi="仿宋"/>
        </w:rPr>
        <w:t>その法定代理人、訴訟</w:t>
      </w:r>
      <w:r w:rsidR="000E5896" w:rsidRPr="000E5896">
        <w:rPr>
          <w:rFonts w:ascii="仿宋" w:eastAsia="仿宋" w:hAnsi="仿宋" w:hint="eastAsia"/>
        </w:rPr>
        <w:t>代理人</w:t>
      </w:r>
      <w:r w:rsidRPr="000E5896">
        <w:rPr>
          <w:rFonts w:ascii="仿宋" w:eastAsia="仿宋" w:hAnsi="仿宋"/>
        </w:rPr>
        <w:t>は異議が</w:t>
      </w:r>
      <w:r w:rsidR="000E5896" w:rsidRPr="000E5896">
        <w:rPr>
          <w:rFonts w:ascii="仿宋" w:eastAsia="仿宋" w:hAnsi="仿宋" w:hint="eastAsia"/>
        </w:rPr>
        <w:t>あれば、法に依って案件</w:t>
      </w:r>
      <w:r w:rsidRPr="000E5896">
        <w:rPr>
          <w:rFonts w:ascii="仿宋" w:eastAsia="仿宋" w:hAnsi="仿宋"/>
        </w:rPr>
        <w:t>受理の</w:t>
      </w:r>
      <w:r w:rsidR="000E5896" w:rsidRPr="000E5896">
        <w:rPr>
          <w:rFonts w:ascii="仿宋" w:eastAsia="仿宋" w:hAnsi="仿宋" w:hint="eastAsia"/>
        </w:rPr>
        <w:t>法院</w:t>
      </w:r>
      <w:r w:rsidRPr="000E5896">
        <w:rPr>
          <w:rFonts w:ascii="仿宋" w:eastAsia="仿宋" w:hAnsi="仿宋"/>
        </w:rPr>
        <w:t>に監督を申請することができる。</w:t>
      </w:r>
    </w:p>
    <w:p w:rsidR="00562670" w:rsidRPr="000E5896" w:rsidRDefault="00562670">
      <w:pPr>
        <w:spacing w:line="240" w:lineRule="atLeast"/>
        <w:rPr>
          <w:rFonts w:ascii="仿宋" w:eastAsia="仿宋" w:hAnsi="仿宋"/>
          <w:color w:val="000000" w:themeColor="text1"/>
          <w:sz w:val="24"/>
          <w:szCs w:val="24"/>
        </w:rPr>
      </w:pPr>
    </w:p>
    <w:p w:rsidR="00562670" w:rsidRPr="000E5896" w:rsidRDefault="00DF2C39">
      <w:pPr>
        <w:pStyle w:val="a6"/>
        <w:tabs>
          <w:tab w:val="clear" w:pos="4252"/>
          <w:tab w:val="clear" w:pos="8504"/>
        </w:tabs>
        <w:snapToGrid/>
        <w:spacing w:line="240" w:lineRule="atLeast"/>
        <w:rPr>
          <w:rFonts w:ascii="仿宋" w:eastAsia="仿宋" w:hAnsi="仿宋" w:cs="仿宋"/>
          <w:sz w:val="24"/>
          <w:szCs w:val="24"/>
        </w:rPr>
      </w:pPr>
      <w:r w:rsidRPr="000E5896">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62670" w:rsidRDefault="00DF2C39">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562670" w:rsidRDefault="00DF2C39">
                      <w:pPr>
                        <w:jc w:val="center"/>
                        <w:rPr>
                          <w:rFonts w:eastAsia="MS PGothic"/>
                          <w:b/>
                          <w:i/>
                          <w:sz w:val="24"/>
                        </w:rPr>
                      </w:pPr>
                      <w:r>
                        <w:rPr>
                          <w:rFonts w:eastAsia="MS PGothic" w:hint="eastAsia"/>
                          <w:b/>
                          <w:i/>
                          <w:sz w:val="24"/>
                        </w:rPr>
                        <w:t>主要法令</w:t>
                      </w:r>
                    </w:p>
                  </w:txbxContent>
                </v:textbox>
              </v:shape>
            </w:pict>
          </mc:Fallback>
        </mc:AlternateContent>
      </w:r>
    </w:p>
    <w:p w:rsidR="00562670" w:rsidRPr="000E5896" w:rsidRDefault="00562670">
      <w:pPr>
        <w:spacing w:line="240" w:lineRule="atLeast"/>
        <w:rPr>
          <w:rFonts w:ascii="仿宋" w:eastAsia="仿宋" w:hAnsi="仿宋" w:cs="仿宋"/>
          <w:sz w:val="24"/>
          <w:szCs w:val="24"/>
        </w:rPr>
      </w:pPr>
    </w:p>
    <w:p w:rsidR="00562670" w:rsidRPr="000E5896" w:rsidRDefault="00562670">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562670" w:rsidRPr="000E5896">
        <w:trPr>
          <w:trHeight w:val="373"/>
        </w:trPr>
        <w:tc>
          <w:tcPr>
            <w:tcW w:w="380" w:type="dxa"/>
            <w:tcBorders>
              <w:bottom w:val="dotted" w:sz="4" w:space="0" w:color="auto"/>
              <w:right w:val="dotted" w:sz="4" w:space="0" w:color="auto"/>
            </w:tcBorders>
            <w:vAlign w:val="bottom"/>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lang w:eastAsia="zh-CN"/>
              </w:rPr>
              <w:t>法　　律　　名　　称</w:t>
            </w:r>
          </w:p>
        </w:tc>
        <w:tc>
          <w:tcPr>
            <w:tcW w:w="1260" w:type="dxa"/>
            <w:tcBorders>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lang w:eastAsia="zh-CN"/>
              </w:rPr>
              <w:t>施行日</w:t>
            </w:r>
          </w:p>
        </w:tc>
      </w:tr>
      <w:tr w:rsidR="00562670" w:rsidRPr="000E5896">
        <w:trPr>
          <w:trHeight w:val="695"/>
        </w:trPr>
        <w:tc>
          <w:tcPr>
            <w:tcW w:w="380" w:type="dxa"/>
            <w:tcBorders>
              <w:top w:val="dotted"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0E5896" w:rsidP="000E5896">
            <w:pPr>
              <w:pStyle w:val="a9"/>
              <w:spacing w:before="0" w:beforeAutospacing="0" w:after="0" w:afterAutospacing="0" w:line="240" w:lineRule="atLeast"/>
              <w:rPr>
                <w:rFonts w:ascii="仿宋" w:eastAsia="仿宋" w:hAnsi="仿宋" w:cs="仿宋"/>
              </w:rPr>
            </w:pPr>
            <w:r w:rsidRPr="000E5896">
              <w:rPr>
                <w:rFonts w:ascii="仿宋" w:eastAsia="仿宋" w:hAnsi="仿宋" w:hint="eastAsia"/>
              </w:rPr>
              <w:t>「民</w:t>
            </w:r>
            <w:r w:rsidRPr="000E5896">
              <w:rPr>
                <w:rFonts w:ascii="仿宋" w:eastAsia="仿宋" w:hAnsi="仿宋"/>
              </w:rPr>
              <w:t>商事案件</w:t>
            </w:r>
            <w:r w:rsidRPr="000E5896">
              <w:rPr>
                <w:rFonts w:ascii="仿宋" w:eastAsia="仿宋" w:hAnsi="仿宋" w:hint="eastAsia"/>
              </w:rPr>
              <w:t>の審理期限延長及び開廷延期問題の</w:t>
            </w:r>
            <w:r w:rsidRPr="000E5896">
              <w:rPr>
                <w:rFonts w:ascii="仿宋" w:eastAsia="仿宋" w:hAnsi="仿宋"/>
              </w:rPr>
              <w:t>厳格規範</w:t>
            </w:r>
            <w:r w:rsidRPr="000E5896">
              <w:rPr>
                <w:rFonts w:ascii="仿宋" w:eastAsia="仿宋" w:hAnsi="仿宋" w:hint="eastAsia"/>
              </w:rPr>
              <w:t>に関する最高裁の規定」</w:t>
            </w:r>
            <w:r w:rsidR="00DF2C39" w:rsidRPr="000E5896">
              <w:rPr>
                <w:rFonts w:ascii="仿宋" w:eastAsia="仿宋" w:hAnsi="仿宋" w:cs="仿宋" w:hint="eastAsia"/>
              </w:rPr>
              <w:t>『重要法規解説』をご参照下さい）</w:t>
            </w:r>
          </w:p>
        </w:tc>
        <w:tc>
          <w:tcPr>
            <w:tcW w:w="1260" w:type="dxa"/>
            <w:tcBorders>
              <w:top w:val="dotted" w:sz="4" w:space="0" w:color="auto"/>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lang w:eastAsia="zh-CN"/>
              </w:rPr>
            </w:pPr>
            <w:r w:rsidRPr="000E5896">
              <w:rPr>
                <w:rFonts w:ascii="仿宋" w:eastAsia="仿宋" w:hAnsi="仿宋" w:cs="仿宋" w:hint="eastAsia"/>
                <w:sz w:val="24"/>
                <w:szCs w:val="24"/>
                <w:lang w:eastAsia="zh-CN"/>
              </w:rPr>
              <w:t>201</w:t>
            </w:r>
            <w:r w:rsidRPr="000E5896">
              <w:rPr>
                <w:rFonts w:ascii="仿宋" w:eastAsia="仿宋" w:hAnsi="仿宋" w:cs="仿宋" w:hint="eastAsia"/>
                <w:sz w:val="24"/>
                <w:szCs w:val="24"/>
              </w:rPr>
              <w:t>8</w:t>
            </w:r>
            <w:r w:rsidRPr="000E5896">
              <w:rPr>
                <w:rFonts w:ascii="仿宋" w:eastAsia="仿宋" w:hAnsi="仿宋" w:cs="仿宋" w:hint="eastAsia"/>
                <w:sz w:val="24"/>
                <w:szCs w:val="24"/>
                <w:lang w:eastAsia="zh-CN"/>
              </w:rPr>
              <w:t>/</w:t>
            </w:r>
            <w:r w:rsidRPr="000E5896">
              <w:rPr>
                <w:rFonts w:ascii="仿宋" w:eastAsia="仿宋" w:hAnsi="仿宋" w:cs="仿宋" w:hint="eastAsia"/>
                <w:sz w:val="24"/>
                <w:szCs w:val="24"/>
              </w:rPr>
              <w:t>0</w:t>
            </w:r>
            <w:r w:rsidR="000E5896" w:rsidRPr="000E5896">
              <w:rPr>
                <w:rFonts w:ascii="仿宋" w:eastAsia="仿宋" w:hAnsi="仿宋" w:cs="仿宋" w:hint="eastAsia"/>
                <w:sz w:val="24"/>
                <w:szCs w:val="24"/>
              </w:rPr>
              <w:t>4</w:t>
            </w:r>
            <w:r w:rsidRPr="000E5896">
              <w:rPr>
                <w:rFonts w:ascii="仿宋" w:eastAsia="仿宋" w:hAnsi="仿宋" w:cs="仿宋" w:hint="eastAsia"/>
                <w:sz w:val="24"/>
                <w:szCs w:val="24"/>
                <w:lang w:eastAsia="zh-CN"/>
              </w:rPr>
              <w:t>/</w:t>
            </w:r>
            <w:r w:rsidRPr="000E5896">
              <w:rPr>
                <w:rFonts w:ascii="仿宋" w:eastAsia="仿宋" w:hAnsi="仿宋" w:cs="仿宋" w:hint="eastAsia"/>
                <w:sz w:val="24"/>
                <w:szCs w:val="24"/>
              </w:rPr>
              <w:t>2</w:t>
            </w:r>
            <w:r w:rsidR="000E5896" w:rsidRPr="000E5896">
              <w:rPr>
                <w:rFonts w:ascii="仿宋" w:eastAsia="仿宋" w:hAnsi="仿宋" w:cs="仿宋" w:hint="eastAsia"/>
                <w:sz w:val="24"/>
                <w:szCs w:val="24"/>
              </w:rPr>
              <w:t>6</w:t>
            </w:r>
          </w:p>
          <w:p w:rsidR="00562670" w:rsidRPr="000E5896" w:rsidRDefault="00562670">
            <w:pPr>
              <w:pStyle w:val="a6"/>
              <w:tabs>
                <w:tab w:val="clear" w:pos="4252"/>
                <w:tab w:val="clear" w:pos="8504"/>
              </w:tabs>
              <w:snapToGrid/>
              <w:spacing w:line="240" w:lineRule="atLeast"/>
              <w:rPr>
                <w:rFonts w:ascii="仿宋" w:eastAsia="仿宋" w:hAnsi="仿宋" w:cs="仿宋"/>
                <w:sz w:val="24"/>
                <w:szCs w:val="24"/>
                <w:lang w:eastAsia="zh-CN"/>
              </w:rPr>
            </w:pPr>
          </w:p>
        </w:tc>
      </w:tr>
      <w:tr w:rsidR="00562670" w:rsidRPr="000E5896">
        <w:trPr>
          <w:trHeight w:val="359"/>
        </w:trPr>
        <w:tc>
          <w:tcPr>
            <w:tcW w:w="380" w:type="dxa"/>
            <w:tcBorders>
              <w:top w:val="dotted"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DF2C39">
            <w:pPr>
              <w:spacing w:line="240" w:lineRule="atLeast"/>
              <w:rPr>
                <w:rFonts w:ascii="仿宋" w:eastAsia="仿宋" w:hAnsi="仿宋" w:cs="仿宋"/>
                <w:sz w:val="24"/>
                <w:szCs w:val="24"/>
              </w:rPr>
            </w:pPr>
            <w:r w:rsidRPr="000E5896">
              <w:rPr>
                <w:rFonts w:ascii="仿宋" w:eastAsia="仿宋" w:hAnsi="仿宋" w:cs="仿宋" w:hint="eastAsia"/>
                <w:sz w:val="24"/>
                <w:szCs w:val="24"/>
              </w:rPr>
              <w:t>財政部、国家税務総局の「営業帳簿の印紙税の徴収減免に関する通知」</w:t>
            </w:r>
          </w:p>
        </w:tc>
        <w:tc>
          <w:tcPr>
            <w:tcW w:w="1260" w:type="dxa"/>
            <w:tcBorders>
              <w:top w:val="dotted" w:sz="4" w:space="0" w:color="auto"/>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lang w:eastAsia="zh-CN"/>
              </w:rPr>
            </w:pPr>
            <w:r w:rsidRPr="000E5896">
              <w:rPr>
                <w:rFonts w:ascii="仿宋" w:eastAsia="仿宋" w:hAnsi="仿宋" w:cs="仿宋" w:hint="eastAsia"/>
                <w:sz w:val="24"/>
                <w:szCs w:val="24"/>
                <w:lang w:eastAsia="zh-CN"/>
              </w:rPr>
              <w:t>201</w:t>
            </w:r>
            <w:r w:rsidRPr="000E5896">
              <w:rPr>
                <w:rFonts w:ascii="仿宋" w:eastAsia="仿宋" w:hAnsi="仿宋" w:cs="仿宋" w:hint="eastAsia"/>
                <w:sz w:val="24"/>
                <w:szCs w:val="24"/>
              </w:rPr>
              <w:t>8</w:t>
            </w:r>
            <w:r w:rsidRPr="000E5896">
              <w:rPr>
                <w:rFonts w:ascii="仿宋" w:eastAsia="仿宋" w:hAnsi="仿宋" w:cs="仿宋" w:hint="eastAsia"/>
                <w:sz w:val="24"/>
                <w:szCs w:val="24"/>
                <w:lang w:eastAsia="zh-CN"/>
              </w:rPr>
              <w:t>/</w:t>
            </w:r>
            <w:r w:rsidRPr="000E5896">
              <w:rPr>
                <w:rFonts w:ascii="仿宋" w:eastAsia="仿宋" w:hAnsi="仿宋" w:cs="仿宋" w:hint="eastAsia"/>
                <w:sz w:val="24"/>
                <w:szCs w:val="24"/>
              </w:rPr>
              <w:t>05</w:t>
            </w:r>
            <w:r w:rsidRPr="000E5896">
              <w:rPr>
                <w:rFonts w:ascii="仿宋" w:eastAsia="仿宋" w:hAnsi="仿宋" w:cs="仿宋" w:hint="eastAsia"/>
                <w:sz w:val="24"/>
                <w:szCs w:val="24"/>
                <w:lang w:eastAsia="zh-CN"/>
              </w:rPr>
              <w:t>/0</w:t>
            </w:r>
            <w:r w:rsidRPr="000E5896">
              <w:rPr>
                <w:rFonts w:ascii="仿宋" w:eastAsia="仿宋" w:hAnsi="仿宋" w:cs="仿宋" w:hint="eastAsia"/>
                <w:sz w:val="24"/>
                <w:szCs w:val="24"/>
              </w:rPr>
              <w:t>1</w:t>
            </w:r>
          </w:p>
        </w:tc>
      </w:tr>
      <w:tr w:rsidR="00562670" w:rsidRPr="000E5896">
        <w:trPr>
          <w:trHeight w:val="451"/>
        </w:trPr>
        <w:tc>
          <w:tcPr>
            <w:tcW w:w="380" w:type="dxa"/>
            <w:tcBorders>
              <w:top w:val="dotted"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rPr>
            </w:pPr>
            <w:r w:rsidRPr="000E5896">
              <w:rPr>
                <w:rFonts w:ascii="仿宋" w:eastAsia="仿宋" w:hAnsi="仿宋" w:cs="仿宋" w:hint="eastAsia"/>
                <w:sz w:val="24"/>
                <w:szCs w:val="24"/>
              </w:rPr>
              <w:t>最高裁の「人民法院の立案、審判及び執行工作協調運営に関する意見」</w:t>
            </w:r>
          </w:p>
        </w:tc>
        <w:tc>
          <w:tcPr>
            <w:tcW w:w="1260" w:type="dxa"/>
            <w:tcBorders>
              <w:top w:val="dotted" w:sz="4" w:space="0" w:color="auto"/>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lang w:eastAsia="zh-CN"/>
              </w:rPr>
            </w:pPr>
            <w:r w:rsidRPr="000E5896">
              <w:rPr>
                <w:rFonts w:ascii="仿宋" w:eastAsia="仿宋" w:hAnsi="仿宋" w:cs="仿宋" w:hint="eastAsia"/>
                <w:sz w:val="24"/>
                <w:szCs w:val="24"/>
              </w:rPr>
              <w:t>2018/05/28</w:t>
            </w:r>
          </w:p>
        </w:tc>
      </w:tr>
      <w:tr w:rsidR="00562670" w:rsidRPr="000E5896">
        <w:trPr>
          <w:trHeight w:val="409"/>
        </w:trPr>
        <w:tc>
          <w:tcPr>
            <w:tcW w:w="380" w:type="dxa"/>
            <w:tcBorders>
              <w:top w:val="dotted"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rPr>
            </w:pPr>
            <w:r w:rsidRPr="000E5896">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DF2C39">
            <w:pPr>
              <w:shd w:val="clear" w:color="auto" w:fill="FFFFFF"/>
              <w:spacing w:line="240" w:lineRule="atLeast"/>
              <w:rPr>
                <w:rFonts w:ascii="仿宋" w:eastAsia="仿宋" w:hAnsi="仿宋" w:cs="仿宋"/>
                <w:sz w:val="24"/>
                <w:szCs w:val="24"/>
              </w:rPr>
            </w:pPr>
            <w:r w:rsidRPr="000E5896">
              <w:rPr>
                <w:rFonts w:ascii="仿宋" w:eastAsia="仿宋" w:hAnsi="仿宋" w:cs="仿宋" w:hint="eastAsia"/>
                <w:sz w:val="24"/>
                <w:szCs w:val="24"/>
              </w:rPr>
              <w:t>国務院関税税則委員会の「日用消費品輸入関税の引下げに関する公告」</w:t>
            </w:r>
          </w:p>
        </w:tc>
        <w:tc>
          <w:tcPr>
            <w:tcW w:w="1260" w:type="dxa"/>
            <w:tcBorders>
              <w:top w:val="dotted" w:sz="4" w:space="0" w:color="auto"/>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rPr>
            </w:pPr>
            <w:r w:rsidRPr="000E5896">
              <w:rPr>
                <w:rFonts w:ascii="仿宋" w:eastAsia="仿宋" w:hAnsi="仿宋" w:cs="仿宋" w:hint="eastAsia"/>
                <w:sz w:val="24"/>
                <w:szCs w:val="24"/>
              </w:rPr>
              <w:t>2018/05/31</w:t>
            </w:r>
          </w:p>
        </w:tc>
      </w:tr>
      <w:tr w:rsidR="00562670" w:rsidRPr="000E5896">
        <w:trPr>
          <w:trHeight w:val="409"/>
        </w:trPr>
        <w:tc>
          <w:tcPr>
            <w:tcW w:w="380" w:type="dxa"/>
            <w:tcBorders>
              <w:top w:val="dotted"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lang w:eastAsia="zh-CN"/>
              </w:rPr>
            </w:pPr>
            <w:r w:rsidRPr="000E5896">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DF2C39">
            <w:pPr>
              <w:widowControl/>
              <w:spacing w:line="240" w:lineRule="atLeast"/>
              <w:jc w:val="left"/>
              <w:rPr>
                <w:rFonts w:ascii="仿宋" w:eastAsia="仿宋" w:hAnsi="仿宋" w:cs="仿宋"/>
                <w:sz w:val="24"/>
                <w:szCs w:val="24"/>
              </w:rPr>
            </w:pPr>
            <w:r w:rsidRPr="000E5896">
              <w:rPr>
                <w:rFonts w:ascii="仿宋" w:eastAsia="仿宋" w:hAnsi="仿宋" w:cs="仿宋" w:hint="eastAsia"/>
                <w:sz w:val="24"/>
                <w:szCs w:val="24"/>
              </w:rPr>
              <w:t>税関総署の「「出入国貨物通関単」の全面取消関連事項に関する公告」</w:t>
            </w:r>
          </w:p>
        </w:tc>
        <w:tc>
          <w:tcPr>
            <w:tcW w:w="1260" w:type="dxa"/>
            <w:tcBorders>
              <w:top w:val="dotted" w:sz="4" w:space="0" w:color="auto"/>
              <w:left w:val="dotted" w:sz="4" w:space="0" w:color="auto"/>
              <w:bottom w:val="dotted"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lang w:eastAsia="zh-CN"/>
              </w:rPr>
            </w:pPr>
            <w:r w:rsidRPr="000E5896">
              <w:rPr>
                <w:rFonts w:ascii="仿宋" w:eastAsia="仿宋" w:hAnsi="仿宋" w:cs="仿宋" w:hint="eastAsia"/>
                <w:sz w:val="24"/>
                <w:szCs w:val="24"/>
              </w:rPr>
              <w:t>2018/06/01</w:t>
            </w:r>
          </w:p>
        </w:tc>
      </w:tr>
      <w:tr w:rsidR="00562670" w:rsidRPr="000E5896">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562670" w:rsidRPr="000E5896" w:rsidRDefault="00DF2C39">
            <w:pPr>
              <w:pStyle w:val="a6"/>
              <w:tabs>
                <w:tab w:val="clear" w:pos="4252"/>
                <w:tab w:val="clear" w:pos="8504"/>
              </w:tabs>
              <w:snapToGrid/>
              <w:spacing w:line="240" w:lineRule="atLeast"/>
              <w:jc w:val="center"/>
              <w:rPr>
                <w:rFonts w:ascii="仿宋" w:eastAsia="仿宋" w:hAnsi="仿宋" w:cs="仿宋"/>
                <w:sz w:val="24"/>
                <w:szCs w:val="24"/>
              </w:rPr>
            </w:pPr>
            <w:r w:rsidRPr="000E5896">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562670" w:rsidRPr="000E5896" w:rsidRDefault="00DF2C39">
            <w:pPr>
              <w:widowControl/>
              <w:spacing w:line="240" w:lineRule="atLeast"/>
              <w:jc w:val="left"/>
              <w:rPr>
                <w:rFonts w:ascii="仿宋" w:eastAsia="仿宋" w:hAnsi="仿宋" w:cs="仿宋"/>
                <w:sz w:val="24"/>
                <w:szCs w:val="24"/>
              </w:rPr>
            </w:pPr>
            <w:r w:rsidRPr="000E5896">
              <w:rPr>
                <w:rFonts w:ascii="仿宋" w:eastAsia="仿宋" w:hAnsi="仿宋" w:cs="仿宋" w:hint="eastAsia"/>
                <w:sz w:val="24"/>
                <w:szCs w:val="24"/>
              </w:rPr>
              <w:t>税関総署の「原料用として輸入できる固体廃棄物輸送前検査監督管理実施細則」</w:t>
            </w:r>
          </w:p>
        </w:tc>
        <w:tc>
          <w:tcPr>
            <w:tcW w:w="1260" w:type="dxa"/>
            <w:tcBorders>
              <w:top w:val="dotted" w:sz="4" w:space="0" w:color="auto"/>
              <w:left w:val="dotted" w:sz="4" w:space="0" w:color="auto"/>
              <w:bottom w:val="dotted" w:sz="4" w:space="0" w:color="auto"/>
              <w:right w:val="dashSmallGap" w:sz="4" w:space="0" w:color="auto"/>
            </w:tcBorders>
            <w:vAlign w:val="bottom"/>
          </w:tcPr>
          <w:p w:rsidR="00562670" w:rsidRPr="000E5896" w:rsidRDefault="00DF2C39">
            <w:pPr>
              <w:pStyle w:val="a6"/>
              <w:tabs>
                <w:tab w:val="clear" w:pos="4252"/>
                <w:tab w:val="clear" w:pos="8504"/>
              </w:tabs>
              <w:snapToGrid/>
              <w:spacing w:line="240" w:lineRule="atLeast"/>
              <w:rPr>
                <w:rFonts w:ascii="仿宋" w:eastAsia="仿宋" w:hAnsi="仿宋" w:cs="仿宋"/>
                <w:sz w:val="24"/>
                <w:szCs w:val="24"/>
              </w:rPr>
            </w:pPr>
            <w:r w:rsidRPr="000E5896">
              <w:rPr>
                <w:rFonts w:ascii="仿宋" w:eastAsia="仿宋" w:hAnsi="仿宋" w:cs="仿宋" w:hint="eastAsia"/>
                <w:sz w:val="24"/>
                <w:szCs w:val="24"/>
              </w:rPr>
              <w:t>2018/06/01</w:t>
            </w:r>
          </w:p>
        </w:tc>
      </w:tr>
    </w:tbl>
    <w:p w:rsidR="00562670" w:rsidRPr="000E5896" w:rsidRDefault="00DF2C39">
      <w:pPr>
        <w:pStyle w:val="a6"/>
        <w:tabs>
          <w:tab w:val="clear" w:pos="4252"/>
          <w:tab w:val="clear" w:pos="8504"/>
        </w:tabs>
        <w:snapToGrid/>
        <w:spacing w:line="240" w:lineRule="atLeast"/>
        <w:rPr>
          <w:rFonts w:ascii="仿宋" w:eastAsia="仿宋" w:hAnsi="仿宋" w:cs="仿宋"/>
          <w:sz w:val="24"/>
          <w:szCs w:val="24"/>
          <w:u w:val="single"/>
          <w:lang w:eastAsia="zh-CN"/>
        </w:rPr>
      </w:pPr>
      <w:r w:rsidRPr="000E5896">
        <w:rPr>
          <w:rFonts w:ascii="仿宋" w:eastAsia="仿宋" w:hAnsi="仿宋" w:cs="仿宋" w:hint="eastAsia"/>
          <w:sz w:val="24"/>
          <w:szCs w:val="24"/>
          <w:u w:val="single"/>
          <w:lang w:eastAsia="zh-CN"/>
        </w:rPr>
        <w:t xml:space="preserve">　　　　　　　　　　　　　　　　　　　　　　　　　　　　　　　　　　　　　</w:t>
      </w:r>
    </w:p>
    <w:p w:rsidR="00562670" w:rsidRDefault="00DF2C39">
      <w:pPr>
        <w:pStyle w:val="a6"/>
        <w:tabs>
          <w:tab w:val="clear" w:pos="4252"/>
          <w:tab w:val="clear" w:pos="8504"/>
        </w:tabs>
        <w:snapToGrid/>
        <w:spacing w:line="240" w:lineRule="atLeast"/>
        <w:rPr>
          <w:rFonts w:ascii="仿宋" w:eastAsia="仿宋" w:hAnsi="仿宋" w:cs="仿宋"/>
          <w:sz w:val="24"/>
          <w:szCs w:val="24"/>
        </w:rPr>
      </w:pPr>
      <w:r w:rsidRPr="000E5896">
        <w:rPr>
          <w:rFonts w:ascii="仿宋" w:eastAsia="仿宋" w:hAnsi="仿宋" w:cs="仿宋" w:hint="eastAsia"/>
          <w:sz w:val="24"/>
          <w:szCs w:val="24"/>
        </w:rPr>
        <w:t>注①：本ニューズレターに掲載した内容のすべての著作権は弊所に帰属します。無断複</w:t>
      </w:r>
      <w:r>
        <w:rPr>
          <w:rFonts w:ascii="仿宋" w:eastAsia="仿宋" w:hAnsi="仿宋" w:cs="仿宋" w:hint="eastAsia"/>
          <w:sz w:val="24"/>
          <w:szCs w:val="24"/>
        </w:rPr>
        <w:t>製、無断変更、無断引用、またはこれらに類する行為を固くお断りいたします。</w:t>
      </w:r>
    </w:p>
    <w:p w:rsidR="00562670" w:rsidRDefault="00DF2C39">
      <w:pPr>
        <w:pStyle w:val="a6"/>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sz w:val="24"/>
          <w:szCs w:val="24"/>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562670" w:rsidRDefault="00DF2C39">
      <w:pPr>
        <w:pStyle w:val="a6"/>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562670">
      <w:headerReference w:type="even" r:id="rId8"/>
      <w:headerReference w:type="default" r:id="rId9"/>
      <w:footerReference w:type="default" r:id="rId10"/>
      <w:headerReference w:type="first" r:id="rId11"/>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64" w:rsidRDefault="00733C64">
      <w:r>
        <w:separator/>
      </w:r>
    </w:p>
  </w:endnote>
  <w:endnote w:type="continuationSeparator" w:id="0">
    <w:p w:rsidR="00733C64" w:rsidRDefault="0073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670" w:rsidRDefault="00DF2C39">
    <w:pPr>
      <w:pStyle w:val="a6"/>
      <w:framePr w:wrap="around" w:vAnchor="text" w:hAnchor="margin" w:xAlign="center" w:y="1"/>
      <w:rPr>
        <w:rStyle w:val="ab"/>
      </w:rPr>
    </w:pPr>
    <w:r>
      <w:fldChar w:fldCharType="begin"/>
    </w:r>
    <w:r>
      <w:rPr>
        <w:rStyle w:val="ab"/>
      </w:rPr>
      <w:instrText xml:space="preserve">PAGE  </w:instrText>
    </w:r>
    <w:r>
      <w:fldChar w:fldCharType="separate"/>
    </w:r>
    <w:r w:rsidR="00F7758E">
      <w:rPr>
        <w:rStyle w:val="ab"/>
        <w:noProof/>
      </w:rPr>
      <w:t>2</w:t>
    </w:r>
    <w:r>
      <w:fldChar w:fldCharType="end"/>
    </w:r>
  </w:p>
  <w:p w:rsidR="00562670" w:rsidRDefault="005626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64" w:rsidRDefault="00733C64">
      <w:r>
        <w:separator/>
      </w:r>
    </w:p>
  </w:footnote>
  <w:footnote w:type="continuationSeparator" w:id="0">
    <w:p w:rsidR="00733C64" w:rsidRDefault="0073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670" w:rsidRDefault="00733C64">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95.3pt;height:54.1pt;rotation:315;z-index:-251656704;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2" o:spid="_x0000_s2050" type="#_x0000_t136" style="position:absolute;left:0;text-align:left;margin-left:0;margin-top:0;width:608.85pt;height:40.55pt;rotation:315;z-index:-251657728;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60800;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670" w:rsidRDefault="00DF2C39">
    <w:pPr>
      <w:pStyle w:val="a7"/>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sidR="00733C64">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MS Mincho" w:hAnsi="仿宋" w:cs="仿宋" w:hint="eastAsia"/>
        <w:bCs/>
        <w:sz w:val="24"/>
        <w:szCs w:val="24"/>
        <w:u w:val="single"/>
      </w:rPr>
      <w:t>5</w:t>
    </w:r>
    <w:r>
      <w:rPr>
        <w:rFonts w:ascii="仿宋" w:eastAsia="仿宋" w:hAnsi="仿宋" w:cs="仿宋" w:hint="eastAsia"/>
        <w:bCs/>
        <w:sz w:val="24"/>
        <w:szCs w:val="24"/>
        <w:u w:val="single"/>
      </w:rPr>
      <w:t>月</w:t>
    </w:r>
    <w:r>
      <w:rPr>
        <w:rFonts w:ascii="仿宋" w:eastAsia="MS Mincho" w:hAnsi="仿宋" w:cs="仿宋" w:hint="eastAsia"/>
        <w:bCs/>
        <w:sz w:val="24"/>
        <w:szCs w:val="24"/>
        <w:u w:val="single"/>
      </w:rPr>
      <w:t>31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670" w:rsidRDefault="00733C64">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5.3pt;height:54.1pt;rotation:315;z-index:-251658752;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1" o:spid="_x0000_s2054" type="#_x0000_t136" style="position:absolute;left:0;text-align:left;margin-left:0;margin-top:0;width:608.85pt;height:40.55pt;rotation:315;z-index:-251659776;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61824;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C41BD"/>
    <w:multiLevelType w:val="singleLevel"/>
    <w:tmpl w:val="AFEC41BD"/>
    <w:lvl w:ilvl="0">
      <w:start w:val="1"/>
      <w:numFmt w:val="decimalFullWidth"/>
      <w:suff w:val="nothing"/>
      <w:lvlText w:val="（%1）"/>
      <w:lvlJc w:val="left"/>
      <w:rPr>
        <w:rFonts w:hint="eastAsia"/>
      </w:rPr>
    </w:lvl>
  </w:abstractNum>
  <w:abstractNum w:abstractNumId="1"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D61665F"/>
    <w:multiLevelType w:val="singleLevel"/>
    <w:tmpl w:val="1D61665F"/>
    <w:lvl w:ilvl="0">
      <w:start w:val="5"/>
      <w:numFmt w:val="decimalFullWidth"/>
      <w:suff w:val="nothing"/>
      <w:lvlText w:val="%1、"/>
      <w:lvlJc w:val="left"/>
      <w:rPr>
        <w:rFonts w:hint="eastAsia"/>
      </w:rPr>
    </w:lvl>
  </w:abstractNum>
  <w:abstractNum w:abstractNumId="3" w15:restartNumberingAfterBreak="0">
    <w:nsid w:val="1F176A38"/>
    <w:multiLevelType w:val="hybridMultilevel"/>
    <w:tmpl w:val="58DED9C2"/>
    <w:lvl w:ilvl="0" w:tplc="73A87C26">
      <w:start w:val="1"/>
      <w:numFmt w:val="decimalFullWidth"/>
      <w:lvlText w:val="%1、"/>
      <w:lvlJc w:val="left"/>
      <w:pPr>
        <w:ind w:left="480" w:hanging="48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244A21"/>
    <w:multiLevelType w:val="hybridMultilevel"/>
    <w:tmpl w:val="B2B8F0E2"/>
    <w:lvl w:ilvl="0" w:tplc="493A8DF0">
      <w:start w:val="1"/>
      <w:numFmt w:val="decimalFullWidth"/>
      <w:lvlText w:val="%1、"/>
      <w:lvlJc w:val="left"/>
      <w:pPr>
        <w:ind w:left="480" w:hanging="48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916F7B"/>
    <w:multiLevelType w:val="multilevel"/>
    <w:tmpl w:val="3E916F7B"/>
    <w:lvl w:ilvl="0">
      <w:start w:val="1"/>
      <w:numFmt w:val="japaneseCounting"/>
      <w:lvlText w:val="%1、"/>
      <w:lvlJc w:val="left"/>
      <w:pPr>
        <w:ind w:left="480" w:hanging="480"/>
      </w:pPr>
      <w:rPr>
        <w:rFonts w:ascii="MS Mincho" w:eastAsia="MS Mincho" w:hAnsi="MS Mincho" w:hint="default"/>
      </w:rPr>
    </w:lvl>
    <w:lvl w:ilvl="1">
      <w:start w:val="1"/>
      <w:numFmt w:val="decimalFullWidth"/>
      <w:lvlText w:val="%2、"/>
      <w:lvlJc w:val="left"/>
      <w:pPr>
        <w:ind w:left="870" w:hanging="45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7AEB459"/>
    <w:multiLevelType w:val="singleLevel"/>
    <w:tmpl w:val="47AEB459"/>
    <w:lvl w:ilvl="0">
      <w:start w:val="1"/>
      <w:numFmt w:val="decimalFullWidth"/>
      <w:suff w:val="nothing"/>
      <w:lvlText w:val="%1、"/>
      <w:lvlJc w:val="left"/>
      <w:rPr>
        <w:rFonts w:hint="eastAsia"/>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8F"/>
    <w:rsid w:val="00007940"/>
    <w:rsid w:val="000333BB"/>
    <w:rsid w:val="0004425B"/>
    <w:rsid w:val="00045AF3"/>
    <w:rsid w:val="00055FE7"/>
    <w:rsid w:val="000571EB"/>
    <w:rsid w:val="0007284C"/>
    <w:rsid w:val="00075A17"/>
    <w:rsid w:val="000866DE"/>
    <w:rsid w:val="000906CE"/>
    <w:rsid w:val="000941D7"/>
    <w:rsid w:val="000A04F3"/>
    <w:rsid w:val="000A3A4F"/>
    <w:rsid w:val="000A6844"/>
    <w:rsid w:val="000B05FD"/>
    <w:rsid w:val="000B2558"/>
    <w:rsid w:val="000C70D7"/>
    <w:rsid w:val="000E5896"/>
    <w:rsid w:val="000F3535"/>
    <w:rsid w:val="000F41BA"/>
    <w:rsid w:val="0010461E"/>
    <w:rsid w:val="00131993"/>
    <w:rsid w:val="00146605"/>
    <w:rsid w:val="00152B82"/>
    <w:rsid w:val="00161AEB"/>
    <w:rsid w:val="00171DC5"/>
    <w:rsid w:val="00172A27"/>
    <w:rsid w:val="00174001"/>
    <w:rsid w:val="00177A95"/>
    <w:rsid w:val="00177C42"/>
    <w:rsid w:val="001862FB"/>
    <w:rsid w:val="00190912"/>
    <w:rsid w:val="00190F62"/>
    <w:rsid w:val="001A5752"/>
    <w:rsid w:val="001B169B"/>
    <w:rsid w:val="001B6142"/>
    <w:rsid w:val="001C7DD0"/>
    <w:rsid w:val="001D2FCD"/>
    <w:rsid w:val="001E1F4D"/>
    <w:rsid w:val="001F0724"/>
    <w:rsid w:val="001F1446"/>
    <w:rsid w:val="00200E0A"/>
    <w:rsid w:val="0020640A"/>
    <w:rsid w:val="0021117F"/>
    <w:rsid w:val="002118C6"/>
    <w:rsid w:val="00216404"/>
    <w:rsid w:val="00216988"/>
    <w:rsid w:val="00240145"/>
    <w:rsid w:val="00240800"/>
    <w:rsid w:val="0024156F"/>
    <w:rsid w:val="00255E33"/>
    <w:rsid w:val="00256079"/>
    <w:rsid w:val="00264F9D"/>
    <w:rsid w:val="00274102"/>
    <w:rsid w:val="002741BE"/>
    <w:rsid w:val="00277F69"/>
    <w:rsid w:val="002840E2"/>
    <w:rsid w:val="00287466"/>
    <w:rsid w:val="002947F3"/>
    <w:rsid w:val="0029601A"/>
    <w:rsid w:val="002B035A"/>
    <w:rsid w:val="002C215D"/>
    <w:rsid w:val="002D745F"/>
    <w:rsid w:val="002F06C3"/>
    <w:rsid w:val="002F46EC"/>
    <w:rsid w:val="00307242"/>
    <w:rsid w:val="00317B60"/>
    <w:rsid w:val="00343009"/>
    <w:rsid w:val="003438C9"/>
    <w:rsid w:val="00344E77"/>
    <w:rsid w:val="00347C35"/>
    <w:rsid w:val="0036493F"/>
    <w:rsid w:val="00381F27"/>
    <w:rsid w:val="00390342"/>
    <w:rsid w:val="003A4FDF"/>
    <w:rsid w:val="003B07AF"/>
    <w:rsid w:val="003B6023"/>
    <w:rsid w:val="003C29B6"/>
    <w:rsid w:val="003D2ECB"/>
    <w:rsid w:val="003E2642"/>
    <w:rsid w:val="0041017A"/>
    <w:rsid w:val="00411DA3"/>
    <w:rsid w:val="00431AB6"/>
    <w:rsid w:val="00432CCB"/>
    <w:rsid w:val="00435681"/>
    <w:rsid w:val="0046357F"/>
    <w:rsid w:val="00477128"/>
    <w:rsid w:val="00484657"/>
    <w:rsid w:val="0049664F"/>
    <w:rsid w:val="004C0A6F"/>
    <w:rsid w:val="004C3623"/>
    <w:rsid w:val="004D567D"/>
    <w:rsid w:val="004F3070"/>
    <w:rsid w:val="004F673E"/>
    <w:rsid w:val="00500539"/>
    <w:rsid w:val="00513DF8"/>
    <w:rsid w:val="00562670"/>
    <w:rsid w:val="00565EC2"/>
    <w:rsid w:val="00566509"/>
    <w:rsid w:val="00572A77"/>
    <w:rsid w:val="005731B3"/>
    <w:rsid w:val="00574AFD"/>
    <w:rsid w:val="005775A6"/>
    <w:rsid w:val="005A30B6"/>
    <w:rsid w:val="005B101D"/>
    <w:rsid w:val="005B1AE5"/>
    <w:rsid w:val="005B6795"/>
    <w:rsid w:val="005C191A"/>
    <w:rsid w:val="005E7F29"/>
    <w:rsid w:val="005F15AB"/>
    <w:rsid w:val="006050BF"/>
    <w:rsid w:val="00643526"/>
    <w:rsid w:val="00643B39"/>
    <w:rsid w:val="006460C0"/>
    <w:rsid w:val="0064756B"/>
    <w:rsid w:val="00653B86"/>
    <w:rsid w:val="006636CF"/>
    <w:rsid w:val="00663B0D"/>
    <w:rsid w:val="00671F2A"/>
    <w:rsid w:val="00690C95"/>
    <w:rsid w:val="00693550"/>
    <w:rsid w:val="006E6603"/>
    <w:rsid w:val="006E693D"/>
    <w:rsid w:val="00721428"/>
    <w:rsid w:val="007238F0"/>
    <w:rsid w:val="00724E7B"/>
    <w:rsid w:val="00725875"/>
    <w:rsid w:val="00726965"/>
    <w:rsid w:val="00733C64"/>
    <w:rsid w:val="0074314D"/>
    <w:rsid w:val="007459CF"/>
    <w:rsid w:val="007605FB"/>
    <w:rsid w:val="007639AF"/>
    <w:rsid w:val="00774263"/>
    <w:rsid w:val="0078334F"/>
    <w:rsid w:val="00785CDE"/>
    <w:rsid w:val="00785FBD"/>
    <w:rsid w:val="007A2EA3"/>
    <w:rsid w:val="007A600A"/>
    <w:rsid w:val="007B3EAA"/>
    <w:rsid w:val="007B67C2"/>
    <w:rsid w:val="007D1A20"/>
    <w:rsid w:val="007D434E"/>
    <w:rsid w:val="007E09B2"/>
    <w:rsid w:val="007E4838"/>
    <w:rsid w:val="007F0B2D"/>
    <w:rsid w:val="007F128C"/>
    <w:rsid w:val="007F74BD"/>
    <w:rsid w:val="00800AD2"/>
    <w:rsid w:val="00811CAF"/>
    <w:rsid w:val="00832739"/>
    <w:rsid w:val="00856B99"/>
    <w:rsid w:val="00867A9D"/>
    <w:rsid w:val="008723DB"/>
    <w:rsid w:val="00880A94"/>
    <w:rsid w:val="008832C9"/>
    <w:rsid w:val="00892DC7"/>
    <w:rsid w:val="008A1A47"/>
    <w:rsid w:val="008A59B3"/>
    <w:rsid w:val="008B2D7C"/>
    <w:rsid w:val="008B3BC3"/>
    <w:rsid w:val="008C2740"/>
    <w:rsid w:val="008C61CB"/>
    <w:rsid w:val="008D2549"/>
    <w:rsid w:val="008D3794"/>
    <w:rsid w:val="008D7276"/>
    <w:rsid w:val="008E04ED"/>
    <w:rsid w:val="008F51DC"/>
    <w:rsid w:val="0090711A"/>
    <w:rsid w:val="0091188F"/>
    <w:rsid w:val="009162B3"/>
    <w:rsid w:val="0092344B"/>
    <w:rsid w:val="0092396C"/>
    <w:rsid w:val="00946688"/>
    <w:rsid w:val="00950488"/>
    <w:rsid w:val="009526D7"/>
    <w:rsid w:val="0098132E"/>
    <w:rsid w:val="009C5066"/>
    <w:rsid w:val="009D4E5B"/>
    <w:rsid w:val="009E684D"/>
    <w:rsid w:val="009F3C09"/>
    <w:rsid w:val="009F64B5"/>
    <w:rsid w:val="009F76CC"/>
    <w:rsid w:val="00A07215"/>
    <w:rsid w:val="00A22B7A"/>
    <w:rsid w:val="00A27C75"/>
    <w:rsid w:val="00A47B1F"/>
    <w:rsid w:val="00A63591"/>
    <w:rsid w:val="00A73DBC"/>
    <w:rsid w:val="00A77CEA"/>
    <w:rsid w:val="00A8227E"/>
    <w:rsid w:val="00A83ABB"/>
    <w:rsid w:val="00A84E2D"/>
    <w:rsid w:val="00AA3D1C"/>
    <w:rsid w:val="00AA70CA"/>
    <w:rsid w:val="00AB0342"/>
    <w:rsid w:val="00AB0E98"/>
    <w:rsid w:val="00AB70E3"/>
    <w:rsid w:val="00AD341E"/>
    <w:rsid w:val="00AE334A"/>
    <w:rsid w:val="00AE761B"/>
    <w:rsid w:val="00AF0BB9"/>
    <w:rsid w:val="00AF2DBE"/>
    <w:rsid w:val="00AF57CA"/>
    <w:rsid w:val="00B00A58"/>
    <w:rsid w:val="00B155F2"/>
    <w:rsid w:val="00B16C23"/>
    <w:rsid w:val="00B225C2"/>
    <w:rsid w:val="00B25AC3"/>
    <w:rsid w:val="00B37B28"/>
    <w:rsid w:val="00B572C3"/>
    <w:rsid w:val="00B65675"/>
    <w:rsid w:val="00B67DFE"/>
    <w:rsid w:val="00B76137"/>
    <w:rsid w:val="00B86DC8"/>
    <w:rsid w:val="00B87151"/>
    <w:rsid w:val="00B904EF"/>
    <w:rsid w:val="00B92B7E"/>
    <w:rsid w:val="00B95BA5"/>
    <w:rsid w:val="00BA552A"/>
    <w:rsid w:val="00BA65A1"/>
    <w:rsid w:val="00BA7AAA"/>
    <w:rsid w:val="00BC2678"/>
    <w:rsid w:val="00BD16A7"/>
    <w:rsid w:val="00BD513C"/>
    <w:rsid w:val="00BE1AA1"/>
    <w:rsid w:val="00BE2783"/>
    <w:rsid w:val="00BE5CFF"/>
    <w:rsid w:val="00C0368E"/>
    <w:rsid w:val="00C06495"/>
    <w:rsid w:val="00C11BAA"/>
    <w:rsid w:val="00C13024"/>
    <w:rsid w:val="00C1358C"/>
    <w:rsid w:val="00C16EF8"/>
    <w:rsid w:val="00C31D99"/>
    <w:rsid w:val="00C32853"/>
    <w:rsid w:val="00C43DD8"/>
    <w:rsid w:val="00C55886"/>
    <w:rsid w:val="00C63457"/>
    <w:rsid w:val="00C86AFB"/>
    <w:rsid w:val="00CA001B"/>
    <w:rsid w:val="00CC58BD"/>
    <w:rsid w:val="00CC5AF7"/>
    <w:rsid w:val="00CD35F7"/>
    <w:rsid w:val="00CE1159"/>
    <w:rsid w:val="00CE27B9"/>
    <w:rsid w:val="00CE45C8"/>
    <w:rsid w:val="00CE6DF4"/>
    <w:rsid w:val="00CF3ABD"/>
    <w:rsid w:val="00D10F47"/>
    <w:rsid w:val="00D15712"/>
    <w:rsid w:val="00D16341"/>
    <w:rsid w:val="00D30E15"/>
    <w:rsid w:val="00D31928"/>
    <w:rsid w:val="00D44F1A"/>
    <w:rsid w:val="00D46E07"/>
    <w:rsid w:val="00D52E36"/>
    <w:rsid w:val="00D61F19"/>
    <w:rsid w:val="00D81267"/>
    <w:rsid w:val="00D82807"/>
    <w:rsid w:val="00D924E9"/>
    <w:rsid w:val="00D936F3"/>
    <w:rsid w:val="00DB288A"/>
    <w:rsid w:val="00DB419E"/>
    <w:rsid w:val="00DB75E7"/>
    <w:rsid w:val="00DE5BF3"/>
    <w:rsid w:val="00DE5CCB"/>
    <w:rsid w:val="00DE6293"/>
    <w:rsid w:val="00DF198F"/>
    <w:rsid w:val="00DF2C39"/>
    <w:rsid w:val="00DF6B1B"/>
    <w:rsid w:val="00E009CC"/>
    <w:rsid w:val="00E0188C"/>
    <w:rsid w:val="00E14A0F"/>
    <w:rsid w:val="00E14F9F"/>
    <w:rsid w:val="00E17E73"/>
    <w:rsid w:val="00E33F71"/>
    <w:rsid w:val="00E43905"/>
    <w:rsid w:val="00E528EC"/>
    <w:rsid w:val="00E777C7"/>
    <w:rsid w:val="00E83677"/>
    <w:rsid w:val="00E83A91"/>
    <w:rsid w:val="00E87E77"/>
    <w:rsid w:val="00E91DB5"/>
    <w:rsid w:val="00EA3D90"/>
    <w:rsid w:val="00EB1D36"/>
    <w:rsid w:val="00EB6D79"/>
    <w:rsid w:val="00EC15F0"/>
    <w:rsid w:val="00EC2E8A"/>
    <w:rsid w:val="00ED3167"/>
    <w:rsid w:val="00EE4F82"/>
    <w:rsid w:val="00EF26E5"/>
    <w:rsid w:val="00EF4683"/>
    <w:rsid w:val="00EF7935"/>
    <w:rsid w:val="00EF7B54"/>
    <w:rsid w:val="00F01012"/>
    <w:rsid w:val="00F01033"/>
    <w:rsid w:val="00F03C12"/>
    <w:rsid w:val="00F11723"/>
    <w:rsid w:val="00F15328"/>
    <w:rsid w:val="00F235DA"/>
    <w:rsid w:val="00F239CF"/>
    <w:rsid w:val="00F63127"/>
    <w:rsid w:val="00F65420"/>
    <w:rsid w:val="00F70F19"/>
    <w:rsid w:val="00F76610"/>
    <w:rsid w:val="00F7758E"/>
    <w:rsid w:val="00F87850"/>
    <w:rsid w:val="00FA51BE"/>
    <w:rsid w:val="00FA615C"/>
    <w:rsid w:val="00FB377B"/>
    <w:rsid w:val="00FB647B"/>
    <w:rsid w:val="00FB751B"/>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E14E62"/>
    <w:rsid w:val="19EC7492"/>
    <w:rsid w:val="19ED3072"/>
    <w:rsid w:val="19F241C3"/>
    <w:rsid w:val="1A9154A1"/>
    <w:rsid w:val="1C0F56E4"/>
    <w:rsid w:val="1F0B7168"/>
    <w:rsid w:val="1F261BB1"/>
    <w:rsid w:val="20823AA3"/>
    <w:rsid w:val="213D22F1"/>
    <w:rsid w:val="21D23353"/>
    <w:rsid w:val="21DE3D8C"/>
    <w:rsid w:val="22435FD9"/>
    <w:rsid w:val="23CC074A"/>
    <w:rsid w:val="23ED4B32"/>
    <w:rsid w:val="243B6D01"/>
    <w:rsid w:val="244E52E6"/>
    <w:rsid w:val="247E54C2"/>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142DAC"/>
    <w:rsid w:val="3E9F4FE6"/>
    <w:rsid w:val="3EB6078B"/>
    <w:rsid w:val="3ED16745"/>
    <w:rsid w:val="3F7F0F1F"/>
    <w:rsid w:val="41B6005B"/>
    <w:rsid w:val="422E6DA8"/>
    <w:rsid w:val="433505EF"/>
    <w:rsid w:val="44A21D28"/>
    <w:rsid w:val="44D52EBA"/>
    <w:rsid w:val="4588523F"/>
    <w:rsid w:val="45AB694E"/>
    <w:rsid w:val="45B844E7"/>
    <w:rsid w:val="45BC5CF7"/>
    <w:rsid w:val="45C60805"/>
    <w:rsid w:val="45E62E1A"/>
    <w:rsid w:val="46504964"/>
    <w:rsid w:val="4729044D"/>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95698"/>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88D475F"/>
    <w:rsid w:val="5D2E4A03"/>
    <w:rsid w:val="5D751988"/>
    <w:rsid w:val="5DD91686"/>
    <w:rsid w:val="5F251F48"/>
    <w:rsid w:val="5F4A7C69"/>
    <w:rsid w:val="5F683C8F"/>
    <w:rsid w:val="601622F0"/>
    <w:rsid w:val="603F5AD5"/>
    <w:rsid w:val="61304C00"/>
    <w:rsid w:val="61310CEE"/>
    <w:rsid w:val="61D11D3C"/>
    <w:rsid w:val="62D8080B"/>
    <w:rsid w:val="63B32720"/>
    <w:rsid w:val="65282CB8"/>
    <w:rsid w:val="66E67788"/>
    <w:rsid w:val="68261D97"/>
    <w:rsid w:val="69AD626E"/>
    <w:rsid w:val="69D66C4B"/>
    <w:rsid w:val="6A1F5175"/>
    <w:rsid w:val="6A911D64"/>
    <w:rsid w:val="6C636471"/>
    <w:rsid w:val="6DC66D63"/>
    <w:rsid w:val="6DFF2D05"/>
    <w:rsid w:val="6E555C92"/>
    <w:rsid w:val="6E5670F6"/>
    <w:rsid w:val="6F343DA0"/>
    <w:rsid w:val="6FE62BA6"/>
    <w:rsid w:val="6FFD30C4"/>
    <w:rsid w:val="70F212CA"/>
    <w:rsid w:val="71CB07C2"/>
    <w:rsid w:val="72134647"/>
    <w:rsid w:val="73735975"/>
    <w:rsid w:val="73D00A6F"/>
    <w:rsid w:val="74FB517C"/>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15:docId w15:val="{C2A4E2D7-3618-45C7-B737-405C401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9">
    <w:name w:val="Normal (Web)"/>
    <w:basedOn w:val="a"/>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ae">
    <w:name w:val="Hyperlink"/>
    <w:qFormat/>
    <w:rPr>
      <w:color w:val="174FA2"/>
      <w:u w:val="none"/>
    </w:rPr>
  </w:style>
  <w:style w:type="character" w:styleId="HTML">
    <w:name w:val="HTML Code"/>
    <w:basedOn w:val="a0"/>
    <w:qFormat/>
    <w:rPr>
      <w:rFonts w:ascii="Courier New" w:hAnsi="Courier New"/>
      <w:sz w:val="20"/>
    </w:rPr>
  </w:style>
  <w:style w:type="character" w:styleId="HTML0">
    <w:name w:val="HTML Cite"/>
    <w:qFormat/>
    <w:rPr>
      <w:color w:val="006D21"/>
    </w:rPr>
  </w:style>
  <w:style w:type="character" w:styleId="af">
    <w:name w:val="footnote reference"/>
    <w:qFormat/>
    <w:rPr>
      <w:vertAlign w:val="superscript"/>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41571">
      <w:bodyDiv w:val="1"/>
      <w:marLeft w:val="0"/>
      <w:marRight w:val="0"/>
      <w:marTop w:val="0"/>
      <w:marBottom w:val="0"/>
      <w:divBdr>
        <w:top w:val="none" w:sz="0" w:space="0" w:color="auto"/>
        <w:left w:val="none" w:sz="0" w:space="0" w:color="auto"/>
        <w:bottom w:val="none" w:sz="0" w:space="0" w:color="auto"/>
        <w:right w:val="none" w:sz="0" w:space="0" w:color="auto"/>
      </w:divBdr>
      <w:divsChild>
        <w:div w:id="729768217">
          <w:marLeft w:val="0"/>
          <w:marRight w:val="0"/>
          <w:marTop w:val="0"/>
          <w:marBottom w:val="0"/>
          <w:divBdr>
            <w:top w:val="none" w:sz="0" w:space="0" w:color="auto"/>
            <w:left w:val="none" w:sz="0" w:space="0" w:color="auto"/>
            <w:bottom w:val="none" w:sz="0" w:space="0" w:color="auto"/>
            <w:right w:val="none" w:sz="0" w:space="0" w:color="auto"/>
          </w:divBdr>
          <w:divsChild>
            <w:div w:id="1428426968">
              <w:marLeft w:val="0"/>
              <w:marRight w:val="0"/>
              <w:marTop w:val="0"/>
              <w:marBottom w:val="0"/>
              <w:divBdr>
                <w:top w:val="none" w:sz="0" w:space="0" w:color="auto"/>
                <w:left w:val="none" w:sz="0" w:space="0" w:color="auto"/>
                <w:bottom w:val="none" w:sz="0" w:space="0" w:color="auto"/>
                <w:right w:val="none" w:sz="0" w:space="0" w:color="auto"/>
              </w:divBdr>
              <w:divsChild>
                <w:div w:id="320164645">
                  <w:marLeft w:val="0"/>
                  <w:marRight w:val="0"/>
                  <w:marTop w:val="0"/>
                  <w:marBottom w:val="0"/>
                  <w:divBdr>
                    <w:top w:val="none" w:sz="0" w:space="0" w:color="auto"/>
                    <w:left w:val="none" w:sz="0" w:space="0" w:color="auto"/>
                    <w:bottom w:val="none" w:sz="0" w:space="0" w:color="auto"/>
                    <w:right w:val="none" w:sz="0" w:space="0" w:color="auto"/>
                  </w:divBdr>
                  <w:divsChild>
                    <w:div w:id="19122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72326">
      <w:bodyDiv w:val="1"/>
      <w:marLeft w:val="0"/>
      <w:marRight w:val="0"/>
      <w:marTop w:val="0"/>
      <w:marBottom w:val="0"/>
      <w:divBdr>
        <w:top w:val="none" w:sz="0" w:space="0" w:color="auto"/>
        <w:left w:val="none" w:sz="0" w:space="0" w:color="auto"/>
        <w:bottom w:val="none" w:sz="0" w:space="0" w:color="auto"/>
        <w:right w:val="none" w:sz="0" w:space="0" w:color="auto"/>
      </w:divBdr>
      <w:divsChild>
        <w:div w:id="2108692200">
          <w:marLeft w:val="0"/>
          <w:marRight w:val="0"/>
          <w:marTop w:val="0"/>
          <w:marBottom w:val="0"/>
          <w:divBdr>
            <w:top w:val="none" w:sz="0" w:space="0" w:color="auto"/>
            <w:left w:val="none" w:sz="0" w:space="0" w:color="auto"/>
            <w:bottom w:val="none" w:sz="0" w:space="0" w:color="auto"/>
            <w:right w:val="none" w:sz="0" w:space="0" w:color="auto"/>
          </w:divBdr>
          <w:divsChild>
            <w:div w:id="1207379377">
              <w:marLeft w:val="0"/>
              <w:marRight w:val="0"/>
              <w:marTop w:val="0"/>
              <w:marBottom w:val="0"/>
              <w:divBdr>
                <w:top w:val="none" w:sz="0" w:space="0" w:color="auto"/>
                <w:left w:val="none" w:sz="0" w:space="0" w:color="auto"/>
                <w:bottom w:val="none" w:sz="0" w:space="0" w:color="auto"/>
                <w:right w:val="none" w:sz="0" w:space="0" w:color="auto"/>
              </w:divBdr>
              <w:divsChild>
                <w:div w:id="699860948">
                  <w:marLeft w:val="0"/>
                  <w:marRight w:val="0"/>
                  <w:marTop w:val="0"/>
                  <w:marBottom w:val="0"/>
                  <w:divBdr>
                    <w:top w:val="none" w:sz="0" w:space="0" w:color="auto"/>
                    <w:left w:val="none" w:sz="0" w:space="0" w:color="auto"/>
                    <w:bottom w:val="none" w:sz="0" w:space="0" w:color="auto"/>
                    <w:right w:val="none" w:sz="0" w:space="0" w:color="auto"/>
                  </w:divBdr>
                  <w:divsChild>
                    <w:div w:id="2022391490">
                      <w:marLeft w:val="0"/>
                      <w:marRight w:val="0"/>
                      <w:marTop w:val="0"/>
                      <w:marBottom w:val="0"/>
                      <w:divBdr>
                        <w:top w:val="none" w:sz="0" w:space="0" w:color="auto"/>
                        <w:left w:val="none" w:sz="0" w:space="0" w:color="auto"/>
                        <w:bottom w:val="none" w:sz="0" w:space="0" w:color="auto"/>
                        <w:right w:val="none" w:sz="0" w:space="0" w:color="auto"/>
                      </w:divBdr>
                      <w:divsChild>
                        <w:div w:id="395397088">
                          <w:marLeft w:val="0"/>
                          <w:marRight w:val="0"/>
                          <w:marTop w:val="0"/>
                          <w:marBottom w:val="900"/>
                          <w:divBdr>
                            <w:top w:val="none" w:sz="0" w:space="0" w:color="auto"/>
                            <w:left w:val="none" w:sz="0" w:space="0" w:color="auto"/>
                            <w:bottom w:val="none" w:sz="0" w:space="0" w:color="auto"/>
                            <w:right w:val="none" w:sz="0" w:space="0" w:color="auto"/>
                          </w:divBdr>
                          <w:divsChild>
                            <w:div w:id="488058824">
                              <w:marLeft w:val="0"/>
                              <w:marRight w:val="0"/>
                              <w:marTop w:val="0"/>
                              <w:marBottom w:val="0"/>
                              <w:divBdr>
                                <w:top w:val="none" w:sz="0" w:space="0" w:color="auto"/>
                                <w:left w:val="none" w:sz="0" w:space="0" w:color="auto"/>
                                <w:bottom w:val="none" w:sz="0" w:space="0" w:color="auto"/>
                                <w:right w:val="none" w:sz="0" w:space="0" w:color="auto"/>
                              </w:divBdr>
                              <w:divsChild>
                                <w:div w:id="2126849424">
                                  <w:marLeft w:val="0"/>
                                  <w:marRight w:val="0"/>
                                  <w:marTop w:val="0"/>
                                  <w:marBottom w:val="0"/>
                                  <w:divBdr>
                                    <w:top w:val="none" w:sz="0" w:space="0" w:color="auto"/>
                                    <w:left w:val="none" w:sz="0" w:space="0" w:color="auto"/>
                                    <w:bottom w:val="none" w:sz="0" w:space="0" w:color="auto"/>
                                    <w:right w:val="none" w:sz="0" w:space="0" w:color="auto"/>
                                  </w:divBdr>
                                  <w:divsChild>
                                    <w:div w:id="456458710">
                                      <w:marLeft w:val="0"/>
                                      <w:marRight w:val="0"/>
                                      <w:marTop w:val="0"/>
                                      <w:marBottom w:val="0"/>
                                      <w:divBdr>
                                        <w:top w:val="none" w:sz="0" w:space="0" w:color="auto"/>
                                        <w:left w:val="none" w:sz="0" w:space="0" w:color="auto"/>
                                        <w:bottom w:val="none" w:sz="0" w:space="0" w:color="auto"/>
                                        <w:right w:val="none" w:sz="0" w:space="0" w:color="auto"/>
                                      </w:divBdr>
                                      <w:divsChild>
                                        <w:div w:id="1521357105">
                                          <w:marLeft w:val="0"/>
                                          <w:marRight w:val="0"/>
                                          <w:marTop w:val="0"/>
                                          <w:marBottom w:val="0"/>
                                          <w:divBdr>
                                            <w:top w:val="none" w:sz="0" w:space="0" w:color="auto"/>
                                            <w:left w:val="none" w:sz="0" w:space="0" w:color="auto"/>
                                            <w:bottom w:val="none" w:sz="0" w:space="0" w:color="auto"/>
                                            <w:right w:val="none" w:sz="0" w:space="0" w:color="auto"/>
                                          </w:divBdr>
                                          <w:divsChild>
                                            <w:div w:id="382368752">
                                              <w:marLeft w:val="0"/>
                                              <w:marRight w:val="0"/>
                                              <w:marTop w:val="0"/>
                                              <w:marBottom w:val="0"/>
                                              <w:divBdr>
                                                <w:top w:val="single" w:sz="6" w:space="0" w:color="EEEEEE"/>
                                                <w:left w:val="single" w:sz="2" w:space="0" w:color="EEEEEE"/>
                                                <w:bottom w:val="single" w:sz="6" w:space="0" w:color="EEEEEE"/>
                                                <w:right w:val="single" w:sz="6" w:space="0" w:color="EEEEEE"/>
                                              </w:divBdr>
                                              <w:divsChild>
                                                <w:div w:id="468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2015-10-08T23:47:00Z</cp:lastPrinted>
  <dcterms:created xsi:type="dcterms:W3CDTF">2018-06-10T11:08:00Z</dcterms:created>
  <dcterms:modified xsi:type="dcterms:W3CDTF">2018-06-10T11:08:00Z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