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ascii="仿宋" w:hAnsi="仿宋" w:eastAsia="仿宋" w:cs="仿宋"/>
          <w:sz w:val="24"/>
          <w:szCs w:val="24"/>
          <w:lang w:eastAsia="zh-CN"/>
        </w:rPr>
      </w:pPr>
    </w:p>
    <w:p>
      <w:pPr>
        <w:spacing w:line="240" w:lineRule="atLeast"/>
        <w:jc w:val="center"/>
        <w:rPr>
          <w:rFonts w:ascii="仿宋" w:hAnsi="仿宋" w:eastAsia="仿宋" w:cs="仿宋"/>
          <w:b/>
          <w:bCs/>
          <w:w w:val="150"/>
          <w:sz w:val="32"/>
          <w:szCs w:val="32"/>
        </w:rPr>
      </w:pPr>
      <w:r>
        <w:rPr>
          <w:rFonts w:hint="eastAsia" w:ascii="仿宋" w:hAnsi="仿宋" w:eastAsia="仿宋" w:cs="仿宋"/>
          <w:b/>
          <w:bCs/>
          <w:w w:val="150"/>
          <w:sz w:val="32"/>
          <w:szCs w:val="32"/>
        </w:rPr>
        <w:t>最新・中国法ニューズレター</w:t>
      </w:r>
    </w:p>
    <w:p>
      <w:pPr>
        <w:spacing w:line="240" w:lineRule="atLeast"/>
        <w:jc w:val="center"/>
        <w:rPr>
          <w:rFonts w:ascii="仿宋" w:hAnsi="仿宋" w:eastAsia="仿宋" w:cs="仿宋"/>
          <w:sz w:val="24"/>
          <w:szCs w:val="24"/>
        </w:rPr>
      </w:pPr>
    </w:p>
    <w:p>
      <w:pPr>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――――第7</w:t>
      </w:r>
      <w:r>
        <w:rPr>
          <w:rFonts w:hint="eastAsia" w:ascii="仿宋" w:hAnsi="仿宋" w:eastAsia="仿宋" w:cs="仿宋"/>
          <w:sz w:val="24"/>
          <w:szCs w:val="24"/>
          <w:lang w:eastAsia="zh-CN"/>
        </w:rPr>
        <w:t>号――――</w:t>
      </w:r>
    </w:p>
    <w:p>
      <w:pPr>
        <w:pStyle w:val="9"/>
        <w:tabs>
          <w:tab w:val="clear" w:pos="4252"/>
          <w:tab w:val="clear" w:pos="8504"/>
        </w:tabs>
        <w:snapToGrid/>
        <w:spacing w:line="240" w:lineRule="atLeast"/>
        <w:rPr>
          <w:rFonts w:ascii="仿宋" w:hAnsi="仿宋" w:eastAsia="仿宋" w:cs="仿宋"/>
          <w:sz w:val="24"/>
          <w:szCs w:val="24"/>
          <w:lang w:eastAsia="zh-CN"/>
        </w:rPr>
      </w:pPr>
      <w:r>
        <w:rPr>
          <w:rFonts w:hint="eastAsia" w:ascii="仿宋" w:hAnsi="仿宋" w:eastAsia="仿宋" w:cs="仿宋"/>
          <w:sz w:val="24"/>
          <w:szCs w:val="24"/>
          <w:lang w:eastAsia="zh-CN"/>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490220</wp:posOffset>
                </wp:positionV>
                <wp:extent cx="4241800" cy="2171700"/>
                <wp:effectExtent l="9525" t="13970" r="6350" b="5080"/>
                <wp:wrapTopAndBottom/>
                <wp:docPr id="5" name="AutoShape 2"/>
                <wp:cNvGraphicFramePr/>
                <a:graphic xmlns:a="http://schemas.openxmlformats.org/drawingml/2006/main">
                  <a:graphicData uri="http://schemas.microsoft.com/office/word/2010/wordprocessingShape">
                    <wps:wsp>
                      <wps:cNvSpPr>
                        <a:spLocks noChangeArrowheads="1"/>
                      </wps:cNvSpPr>
                      <wps:spPr bwMode="auto">
                        <a:xfrm>
                          <a:off x="0" y="0"/>
                          <a:ext cx="4241800" cy="2171700"/>
                        </a:xfrm>
                        <a:prstGeom prst="foldedCorner">
                          <a:avLst>
                            <a:gd name="adj" fmla="val 6116"/>
                          </a:avLst>
                        </a:prstGeom>
                        <a:noFill/>
                        <a:ln w="9525">
                          <a:solidFill>
                            <a:srgbClr val="000000"/>
                          </a:solidFill>
                          <a:round/>
                        </a:ln>
                      </wps:spPr>
                      <wps:txbx>
                        <w:txbxContent>
                          <w:p>
                            <w:pPr>
                              <w:rPr>
                                <w:rFonts w:ascii="MS UI Gothic" w:hAnsi="MS UI Gothic" w:eastAsia="MS UI Gothic"/>
                                <w:sz w:val="24"/>
                              </w:rPr>
                            </w:pPr>
                          </w:p>
                          <w:p>
                            <w:pPr>
                              <w:rPr>
                                <w:rFonts w:ascii="仿宋" w:hAnsi="仿宋" w:eastAsia="仿宋" w:cs="仿宋"/>
                                <w:bCs/>
                                <w:sz w:val="28"/>
                                <w:szCs w:val="28"/>
                              </w:rPr>
                            </w:pPr>
                            <w:r>
                              <w:rPr>
                                <w:rFonts w:hint="eastAsia" w:ascii="仿宋" w:hAnsi="仿宋" w:eastAsia="仿宋" w:cs="仿宋"/>
                                <w:sz w:val="28"/>
                                <w:szCs w:val="28"/>
                                <w:lang w:eastAsia="zh-TW"/>
                              </w:rPr>
                              <w:t>発行者：</w:t>
                            </w:r>
                            <w:r>
                              <w:rPr>
                                <w:rFonts w:hint="eastAsia" w:ascii="仿宋" w:hAnsi="仿宋" w:eastAsia="仿宋" w:cs="仿宋"/>
                                <w:bCs/>
                                <w:sz w:val="28"/>
                                <w:szCs w:val="28"/>
                              </w:rPr>
                              <w:t>上海董孝銘</w:t>
                            </w:r>
                            <w:r>
                              <w:rPr>
                                <w:rFonts w:hint="eastAsia" w:ascii="仿宋" w:hAnsi="仿宋" w:eastAsia="仿宋" w:cs="仿宋"/>
                                <w:bCs/>
                                <w:sz w:val="28"/>
                                <w:szCs w:val="28"/>
                                <w:lang w:eastAsia="zh-TW"/>
                              </w:rPr>
                              <w:t>弁護士事務所</w:t>
                            </w:r>
                          </w:p>
                          <w:p>
                            <w:pPr>
                              <w:ind w:firstLine="1274" w:firstLineChars="455"/>
                              <w:rPr>
                                <w:rFonts w:ascii="仿宋" w:hAnsi="仿宋" w:eastAsia="仿宋" w:cs="仿宋"/>
                                <w:bCs/>
                                <w:sz w:val="28"/>
                                <w:szCs w:val="28"/>
                              </w:rPr>
                            </w:pPr>
                            <w:r>
                              <w:rPr>
                                <w:rFonts w:hint="eastAsia" w:ascii="仿宋" w:hAnsi="仿宋" w:eastAsia="仿宋" w:cs="仿宋"/>
                                <w:bCs/>
                                <w:sz w:val="28"/>
                                <w:szCs w:val="28"/>
                              </w:rPr>
                              <w:t>所長</w:t>
                            </w:r>
                            <w:r>
                              <w:rPr>
                                <w:rFonts w:hint="eastAsia" w:ascii="MS Mincho" w:hAnsi="MS Mincho" w:eastAsia="MS Mincho" w:cs="MS Mincho"/>
                                <w:bCs/>
                                <w:sz w:val="28"/>
                                <w:szCs w:val="28"/>
                              </w:rPr>
                              <w:t>・</w:t>
                            </w:r>
                            <w:r>
                              <w:rPr>
                                <w:rFonts w:hint="eastAsia" w:ascii="仿宋" w:hAnsi="仿宋" w:eastAsia="仿宋" w:cs="仿宋"/>
                                <w:bCs/>
                                <w:sz w:val="28"/>
                                <w:szCs w:val="28"/>
                              </w:rPr>
                              <w:t>弁護士  董孝銘</w:t>
                            </w:r>
                          </w:p>
                          <w:p>
                            <w:pPr>
                              <w:ind w:firstLine="1260"/>
                              <w:rPr>
                                <w:rFonts w:ascii="仿宋" w:hAnsi="仿宋" w:eastAsia="仿宋" w:cs="仿宋"/>
                                <w:bCs/>
                                <w:sz w:val="28"/>
                                <w:szCs w:val="28"/>
                                <w:lang w:eastAsia="zh-CN"/>
                              </w:rPr>
                            </w:pPr>
                            <w:r>
                              <w:rPr>
                                <w:rFonts w:hint="eastAsia" w:ascii="仿宋" w:hAnsi="仿宋" w:eastAsia="仿宋" w:cs="仿宋"/>
                                <w:bCs/>
                                <w:sz w:val="28"/>
                                <w:szCs w:val="28"/>
                                <w:lang w:eastAsia="zh-CN"/>
                              </w:rPr>
                              <w:t>上海市南京西路881号</w:t>
                            </w:r>
                          </w:p>
                          <w:p>
                            <w:pPr>
                              <w:ind w:firstLine="1260"/>
                              <w:rPr>
                                <w:rFonts w:ascii="仿宋" w:hAnsi="仿宋" w:eastAsia="仿宋" w:cs="仿宋"/>
                                <w:bCs/>
                                <w:sz w:val="28"/>
                                <w:szCs w:val="28"/>
                                <w:lang w:eastAsia="zh-CN"/>
                              </w:rPr>
                            </w:pPr>
                            <w:r>
                              <w:rPr>
                                <w:rFonts w:hint="eastAsia" w:ascii="仿宋" w:hAnsi="仿宋" w:eastAsia="仿宋" w:cs="仿宋"/>
                                <w:bCs/>
                                <w:sz w:val="28"/>
                                <w:szCs w:val="28"/>
                                <w:lang w:eastAsia="zh-CN"/>
                              </w:rPr>
                              <w:t>静安新時代大厦13階10室</w:t>
                            </w:r>
                          </w:p>
                          <w:p>
                            <w:pPr>
                              <w:ind w:left="1050" w:firstLine="210" w:firstLineChars="75"/>
                              <w:rPr>
                                <w:rFonts w:ascii="仿宋" w:hAnsi="仿宋" w:eastAsia="仿宋" w:cs="仿宋"/>
                                <w:bCs/>
                                <w:sz w:val="28"/>
                                <w:szCs w:val="28"/>
                                <w:lang w:eastAsia="zh-CN"/>
                              </w:rPr>
                            </w:pPr>
                            <w:r>
                              <w:rPr>
                                <w:rFonts w:hint="eastAsia" w:ascii="仿宋" w:hAnsi="仿宋" w:eastAsia="仿宋" w:cs="仿宋"/>
                                <w:bCs/>
                                <w:sz w:val="28"/>
                                <w:szCs w:val="28"/>
                                <w:lang w:eastAsia="zh-CN"/>
                              </w:rPr>
                              <w:t>TEL:021-6122-9507　</w:t>
                            </w:r>
                          </w:p>
                          <w:p>
                            <w:pPr>
                              <w:rPr>
                                <w:rFonts w:ascii="仿宋" w:hAnsi="仿宋" w:eastAsia="仿宋" w:cs="仿宋"/>
                                <w:bCs/>
                                <w:sz w:val="28"/>
                                <w:szCs w:val="28"/>
                                <w:lang w:eastAsia="zh-TW"/>
                              </w:rPr>
                            </w:pPr>
                          </w:p>
                          <w:p>
                            <w:pPr>
                              <w:rPr>
                                <w:rFonts w:ascii="仿宋" w:hAnsi="仿宋" w:eastAsia="仿宋"/>
                                <w:b/>
                                <w:sz w:val="24"/>
                              </w:rPr>
                            </w:pPr>
                            <w:r>
                              <w:rPr>
                                <w:rFonts w:hint="eastAsia" w:ascii="仿宋" w:hAnsi="仿宋" w:eastAsia="仿宋" w:cs="仿宋"/>
                                <w:bCs/>
                                <w:sz w:val="28"/>
                                <w:szCs w:val="28"/>
                                <w:lang w:eastAsia="zh-TW"/>
                              </w:rPr>
                              <w:t>編集者：</w:t>
                            </w:r>
                            <w:r>
                              <w:rPr>
                                <w:rFonts w:hint="eastAsia" w:ascii="仿宋" w:hAnsi="仿宋" w:eastAsia="仿宋" w:cs="仿宋"/>
                                <w:bCs/>
                                <w:sz w:val="28"/>
                                <w:szCs w:val="28"/>
                              </w:rPr>
                              <w:t>上海董孝銘弁護士</w:t>
                            </w:r>
                            <w:r>
                              <w:rPr>
                                <w:rFonts w:hint="eastAsia" w:ascii="仿宋" w:hAnsi="仿宋" w:eastAsia="仿宋" w:cs="仿宋"/>
                                <w:bCs/>
                                <w:sz w:val="28"/>
                                <w:szCs w:val="28"/>
                                <w:lang w:eastAsia="zh-TW"/>
                              </w:rPr>
                              <w:t>事務所</w:t>
                            </w:r>
                          </w:p>
                        </w:txbxContent>
                      </wps:txbx>
                      <wps:bodyPr rot="0" vert="horz" wrap="square" lIns="91440" tIns="45720" rIns="91440" bIns="45720" anchor="t" anchorCtr="0" upright="1">
                        <a:noAutofit/>
                      </wps:bodyPr>
                    </wps:wsp>
                  </a:graphicData>
                </a:graphic>
              </wp:anchor>
            </w:drawing>
          </mc:Choice>
          <mc:Fallback>
            <w:pict>
              <v:shape id="AutoShape 2" o:spid="_x0000_s1026" o:spt="65" type="#_x0000_t65" style="position:absolute;left:0pt;margin-left:144pt;margin-top:38.6pt;height:171pt;width:334pt;mso-wrap-distance-bottom:0pt;mso-wrap-distance-top:0pt;z-index:251656192;mso-width-relative:page;mso-height-relative:page;" filled="f" stroked="t" coordsize="21600,21600" o:gfxdata="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WcfH1QAAAAoB&#10;AAAPAAAAAAAAAAEAIAAAACIAAABkcnMvZG93bnJldi54bWxQSwECFAAUAAAACACHTuJAO7jH/x4C&#10;AAAtBAAADgAAAAAAAAABACAAAAAkAQAAZHJzL2Uyb0RvYy54bWxQSwUGAAAAAAYABgBZAQAAtAUA&#10;AAAA&#10;" adj="20279">
                <v:fill on="f" focussize="0,0"/>
                <v:stroke color="#000000" joinstyle="round"/>
                <v:imagedata o:title=""/>
                <o:lock v:ext="edit" aspectratio="f"/>
                <v:textbox>
                  <w:txbxContent>
                    <w:p>
                      <w:pPr>
                        <w:rPr>
                          <w:rFonts w:ascii="MS UI Gothic" w:hAnsi="MS UI Gothic" w:eastAsia="MS UI Gothic"/>
                          <w:sz w:val="24"/>
                        </w:rPr>
                      </w:pPr>
                    </w:p>
                    <w:p>
                      <w:pPr>
                        <w:rPr>
                          <w:rFonts w:ascii="仿宋" w:hAnsi="仿宋" w:eastAsia="仿宋" w:cs="仿宋"/>
                          <w:bCs/>
                          <w:sz w:val="28"/>
                          <w:szCs w:val="28"/>
                        </w:rPr>
                      </w:pPr>
                      <w:r>
                        <w:rPr>
                          <w:rFonts w:hint="eastAsia" w:ascii="仿宋" w:hAnsi="仿宋" w:eastAsia="仿宋" w:cs="仿宋"/>
                          <w:sz w:val="28"/>
                          <w:szCs w:val="28"/>
                          <w:lang w:eastAsia="zh-TW"/>
                        </w:rPr>
                        <w:t>発行者：</w:t>
                      </w:r>
                      <w:r>
                        <w:rPr>
                          <w:rFonts w:hint="eastAsia" w:ascii="仿宋" w:hAnsi="仿宋" w:eastAsia="仿宋" w:cs="仿宋"/>
                          <w:bCs/>
                          <w:sz w:val="28"/>
                          <w:szCs w:val="28"/>
                        </w:rPr>
                        <w:t>上海董孝銘</w:t>
                      </w:r>
                      <w:r>
                        <w:rPr>
                          <w:rFonts w:hint="eastAsia" w:ascii="仿宋" w:hAnsi="仿宋" w:eastAsia="仿宋" w:cs="仿宋"/>
                          <w:bCs/>
                          <w:sz w:val="28"/>
                          <w:szCs w:val="28"/>
                          <w:lang w:eastAsia="zh-TW"/>
                        </w:rPr>
                        <w:t>弁護士事務所</w:t>
                      </w:r>
                    </w:p>
                    <w:p>
                      <w:pPr>
                        <w:ind w:firstLine="1274" w:firstLineChars="455"/>
                        <w:rPr>
                          <w:rFonts w:ascii="仿宋" w:hAnsi="仿宋" w:eastAsia="仿宋" w:cs="仿宋"/>
                          <w:bCs/>
                          <w:sz w:val="28"/>
                          <w:szCs w:val="28"/>
                        </w:rPr>
                      </w:pPr>
                      <w:r>
                        <w:rPr>
                          <w:rFonts w:hint="eastAsia" w:ascii="仿宋" w:hAnsi="仿宋" w:eastAsia="仿宋" w:cs="仿宋"/>
                          <w:bCs/>
                          <w:sz w:val="28"/>
                          <w:szCs w:val="28"/>
                        </w:rPr>
                        <w:t>所長</w:t>
                      </w:r>
                      <w:r>
                        <w:rPr>
                          <w:rFonts w:hint="eastAsia" w:ascii="MS Mincho" w:hAnsi="MS Mincho" w:eastAsia="MS Mincho" w:cs="MS Mincho"/>
                          <w:bCs/>
                          <w:sz w:val="28"/>
                          <w:szCs w:val="28"/>
                        </w:rPr>
                        <w:t>・</w:t>
                      </w:r>
                      <w:r>
                        <w:rPr>
                          <w:rFonts w:hint="eastAsia" w:ascii="仿宋" w:hAnsi="仿宋" w:eastAsia="仿宋" w:cs="仿宋"/>
                          <w:bCs/>
                          <w:sz w:val="28"/>
                          <w:szCs w:val="28"/>
                        </w:rPr>
                        <w:t>弁護士  董孝銘</w:t>
                      </w:r>
                    </w:p>
                    <w:p>
                      <w:pPr>
                        <w:ind w:firstLine="1260"/>
                        <w:rPr>
                          <w:rFonts w:ascii="仿宋" w:hAnsi="仿宋" w:eastAsia="仿宋" w:cs="仿宋"/>
                          <w:bCs/>
                          <w:sz w:val="28"/>
                          <w:szCs w:val="28"/>
                          <w:lang w:eastAsia="zh-CN"/>
                        </w:rPr>
                      </w:pPr>
                      <w:r>
                        <w:rPr>
                          <w:rFonts w:hint="eastAsia" w:ascii="仿宋" w:hAnsi="仿宋" w:eastAsia="仿宋" w:cs="仿宋"/>
                          <w:bCs/>
                          <w:sz w:val="28"/>
                          <w:szCs w:val="28"/>
                          <w:lang w:eastAsia="zh-CN"/>
                        </w:rPr>
                        <w:t>上海市南京西路881号</w:t>
                      </w:r>
                    </w:p>
                    <w:p>
                      <w:pPr>
                        <w:ind w:firstLine="1260"/>
                        <w:rPr>
                          <w:rFonts w:ascii="仿宋" w:hAnsi="仿宋" w:eastAsia="仿宋" w:cs="仿宋"/>
                          <w:bCs/>
                          <w:sz w:val="28"/>
                          <w:szCs w:val="28"/>
                          <w:lang w:eastAsia="zh-CN"/>
                        </w:rPr>
                      </w:pPr>
                      <w:r>
                        <w:rPr>
                          <w:rFonts w:hint="eastAsia" w:ascii="仿宋" w:hAnsi="仿宋" w:eastAsia="仿宋" w:cs="仿宋"/>
                          <w:bCs/>
                          <w:sz w:val="28"/>
                          <w:szCs w:val="28"/>
                          <w:lang w:eastAsia="zh-CN"/>
                        </w:rPr>
                        <w:t>静安新時代大厦13階10室</w:t>
                      </w:r>
                    </w:p>
                    <w:p>
                      <w:pPr>
                        <w:ind w:left="1050" w:firstLine="210" w:firstLineChars="75"/>
                        <w:rPr>
                          <w:rFonts w:ascii="仿宋" w:hAnsi="仿宋" w:eastAsia="仿宋" w:cs="仿宋"/>
                          <w:bCs/>
                          <w:sz w:val="28"/>
                          <w:szCs w:val="28"/>
                          <w:lang w:eastAsia="zh-CN"/>
                        </w:rPr>
                      </w:pPr>
                      <w:r>
                        <w:rPr>
                          <w:rFonts w:hint="eastAsia" w:ascii="仿宋" w:hAnsi="仿宋" w:eastAsia="仿宋" w:cs="仿宋"/>
                          <w:bCs/>
                          <w:sz w:val="28"/>
                          <w:szCs w:val="28"/>
                          <w:lang w:eastAsia="zh-CN"/>
                        </w:rPr>
                        <w:t>TEL:021-6122-9507　</w:t>
                      </w:r>
                    </w:p>
                    <w:p>
                      <w:pPr>
                        <w:rPr>
                          <w:rFonts w:ascii="仿宋" w:hAnsi="仿宋" w:eastAsia="仿宋" w:cs="仿宋"/>
                          <w:bCs/>
                          <w:sz w:val="28"/>
                          <w:szCs w:val="28"/>
                          <w:lang w:eastAsia="zh-TW"/>
                        </w:rPr>
                      </w:pPr>
                    </w:p>
                    <w:p>
                      <w:pPr>
                        <w:rPr>
                          <w:rFonts w:ascii="仿宋" w:hAnsi="仿宋" w:eastAsia="仿宋"/>
                          <w:b/>
                          <w:sz w:val="24"/>
                        </w:rPr>
                      </w:pPr>
                      <w:r>
                        <w:rPr>
                          <w:rFonts w:hint="eastAsia" w:ascii="仿宋" w:hAnsi="仿宋" w:eastAsia="仿宋" w:cs="仿宋"/>
                          <w:bCs/>
                          <w:sz w:val="28"/>
                          <w:szCs w:val="28"/>
                          <w:lang w:eastAsia="zh-TW"/>
                        </w:rPr>
                        <w:t>編集者：</w:t>
                      </w:r>
                      <w:r>
                        <w:rPr>
                          <w:rFonts w:hint="eastAsia" w:ascii="仿宋" w:hAnsi="仿宋" w:eastAsia="仿宋" w:cs="仿宋"/>
                          <w:bCs/>
                          <w:sz w:val="28"/>
                          <w:szCs w:val="28"/>
                        </w:rPr>
                        <w:t>上海董孝銘弁護士</w:t>
                      </w:r>
                      <w:r>
                        <w:rPr>
                          <w:rFonts w:hint="eastAsia" w:ascii="仿宋" w:hAnsi="仿宋" w:eastAsia="仿宋" w:cs="仿宋"/>
                          <w:bCs/>
                          <w:sz w:val="28"/>
                          <w:szCs w:val="28"/>
                          <w:lang w:eastAsia="zh-TW"/>
                        </w:rPr>
                        <w:t>事務所</w:t>
                      </w:r>
                    </w:p>
                  </w:txbxContent>
                </v:textbox>
                <w10:wrap type="topAndBottom"/>
              </v:shape>
            </w:pict>
          </mc:Fallback>
        </mc:AlternateContent>
      </w:r>
    </w:p>
    <w:p>
      <w:pPr>
        <w:spacing w:line="240" w:lineRule="atLeast"/>
        <w:jc w:val="center"/>
        <w:rPr>
          <w:rFonts w:ascii="仿宋" w:hAnsi="仿宋" w:eastAsia="仿宋" w:cs="仿宋"/>
          <w:sz w:val="24"/>
          <w:szCs w:val="24"/>
          <w:u w:val="single"/>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MS Mincho" w:cs="仿宋"/>
          <w:sz w:val="24"/>
          <w:szCs w:val="24"/>
          <w:lang w:eastAsia="zh-CN"/>
        </w:rPr>
      </w:pPr>
    </w:p>
    <w:p>
      <w:pPr>
        <w:pStyle w:val="9"/>
        <w:tabs>
          <w:tab w:val="clear" w:pos="4252"/>
          <w:tab w:val="clear" w:pos="8504"/>
        </w:tabs>
        <w:snapToGrid/>
        <w:spacing w:line="240" w:lineRule="atLeast"/>
        <w:rPr>
          <w:rFonts w:ascii="仿宋" w:hAnsi="仿宋" w:eastAsia="MS Mincho" w:cs="仿宋"/>
          <w:sz w:val="24"/>
          <w:szCs w:val="24"/>
          <w:lang w:eastAsia="zh-CN"/>
        </w:rPr>
      </w:pPr>
    </w:p>
    <w:p>
      <w:pPr>
        <w:pStyle w:val="9"/>
        <w:tabs>
          <w:tab w:val="clear" w:pos="4252"/>
          <w:tab w:val="clear" w:pos="8504"/>
        </w:tabs>
        <w:snapToGrid/>
        <w:spacing w:line="240" w:lineRule="atLeast"/>
        <w:rPr>
          <w:rFonts w:ascii="仿宋" w:hAnsi="仿宋" w:eastAsia="MS Mincho"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MS Mincho" w:cs="仿宋"/>
          <w:sz w:val="24"/>
          <w:szCs w:val="24"/>
        </w:rPr>
      </w:pPr>
      <w:r>
        <w:rPr>
          <w:rFonts w:hint="eastAsia" w:ascii="仿宋" w:hAnsi="仿宋" w:eastAsia="仿宋" w:cs="仿宋"/>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161925</wp:posOffset>
                </wp:positionV>
                <wp:extent cx="1190625" cy="400050"/>
                <wp:effectExtent l="5715" t="9525" r="13335" b="9525"/>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pPr>
                              <w:jc w:val="center"/>
                              <w:rPr>
                                <w:rFonts w:eastAsia="MS PGothic"/>
                                <w:b/>
                                <w:i/>
                                <w:sz w:val="24"/>
                              </w:rPr>
                            </w:pPr>
                            <w:r>
                              <w:rPr>
                                <w:rFonts w:hint="eastAsia" w:eastAsia="MS PGothic"/>
                                <w:b/>
                                <w:i/>
                                <w:sz w:val="24"/>
                              </w:rPr>
                              <w:t>目　　次</w:t>
                            </w:r>
                          </w:p>
                        </w:txbxContent>
                      </wps:txbx>
                      <wps:bodyPr rot="0" vert="horz" wrap="square" lIns="91440" tIns="45720" rIns="91440" bIns="45720" anchor="t" anchorCtr="0" upright="1">
                        <a:noAutofit/>
                      </wps:bodyPr>
                    </wps:wsp>
                  </a:graphicData>
                </a:graphic>
              </wp:anchor>
            </w:drawing>
          </mc:Choice>
          <mc:Fallback>
            <w:pict>
              <v:shape id="AutoShape 3" o:spid="_x0000_s1026" o:spt="98" type="#_x0000_t98" style="position:absolute;left:0pt;margin-left:-1.05pt;margin-top:12.75pt;height:31.5pt;width:93.75pt;z-index:251658240;mso-width-relative:page;mso-height-relative:page;" fillcolor="#FFFFFF" filled="t" stroked="t" coordsize="21600,21600" o:gfxdata="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6rJotcAAAAIAQAADwAAAAAAAAABACAAAAAiAAAAZHJzL2Rvd25yZXYueG1sUEsBAhQAFAAAAAgA&#10;h07iQHn506EmAgAAWgQAAA4AAAAAAAAAAQAgAAAAJgEAAGRycy9lMm9Eb2MueG1sUEsFBgAAAAAG&#10;AAYAWQEAAL4FAAAAAA==&#10;" adj="2700">
                <v:fill on="t" focussize="0,0"/>
                <v:stroke color="#000000" joinstyle="round"/>
                <v:imagedata o:title=""/>
                <o:lock v:ext="edit" aspectratio="f"/>
                <v:textbox>
                  <w:txbxContent>
                    <w:p>
                      <w:pPr>
                        <w:jc w:val="center"/>
                        <w:rPr>
                          <w:rFonts w:eastAsia="MS PGothic"/>
                          <w:b/>
                          <w:i/>
                          <w:sz w:val="24"/>
                        </w:rPr>
                      </w:pPr>
                      <w:r>
                        <w:rPr>
                          <w:rFonts w:hint="eastAsia" w:eastAsia="MS PGothic"/>
                          <w:b/>
                          <w:i/>
                          <w:sz w:val="24"/>
                        </w:rPr>
                        <w:t>目　　次</w:t>
                      </w:r>
                    </w:p>
                  </w:txbxContent>
                </v:textbox>
              </v:shape>
            </w:pict>
          </mc:Fallback>
        </mc:AlternateContent>
      </w: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tbl>
      <w:tblPr>
        <w:tblStyle w:val="27"/>
        <w:tblW w:w="9260" w:type="dxa"/>
        <w:tblInd w:w="-88" w:type="dxa"/>
        <w:tblLayout w:type="fixed"/>
        <w:tblCellMar>
          <w:top w:w="0" w:type="dxa"/>
          <w:left w:w="0" w:type="dxa"/>
          <w:bottom w:w="0" w:type="dxa"/>
          <w:right w:w="0" w:type="dxa"/>
        </w:tblCellMar>
      </w:tblPr>
      <w:tblGrid>
        <w:gridCol w:w="1923"/>
        <w:gridCol w:w="284"/>
        <w:gridCol w:w="7053"/>
      </w:tblGrid>
      <w:tr>
        <w:tblPrEx>
          <w:tblLayout w:type="fixed"/>
          <w:tblCellMar>
            <w:top w:w="0" w:type="dxa"/>
            <w:left w:w="0" w:type="dxa"/>
            <w:bottom w:w="0" w:type="dxa"/>
            <w:right w:w="0" w:type="dxa"/>
          </w:tblCellMar>
        </w:tblPrEx>
        <w:trPr>
          <w:trHeight w:val="340" w:hRule="atLeast"/>
        </w:trPr>
        <w:tc>
          <w:tcPr>
            <w:tcW w:w="1923" w:type="dxa"/>
          </w:tcPr>
          <w:p>
            <w:pPr>
              <w:numPr>
                <w:ilvl w:val="0"/>
                <w:numId w:val="1"/>
              </w:numPr>
              <w:spacing w:line="240" w:lineRule="atLeast"/>
              <w:ind w:left="0"/>
              <w:jc w:val="distribute"/>
              <w:rPr>
                <w:rFonts w:hint="eastAsia" w:ascii="仿宋" w:hAnsi="仿宋" w:eastAsia="仿宋" w:cs="仿宋"/>
                <w:color w:val="auto"/>
                <w:sz w:val="24"/>
                <w:szCs w:val="24"/>
              </w:rPr>
            </w:pPr>
            <w:r>
              <w:rPr>
                <w:rFonts w:hint="eastAsia" w:ascii="仿宋" w:hAnsi="仿宋" w:eastAsia="仿宋" w:cs="仿宋"/>
                <w:color w:val="auto"/>
                <w:sz w:val="24"/>
                <w:szCs w:val="24"/>
              </w:rPr>
              <w:t>案件分析</w:t>
            </w:r>
          </w:p>
        </w:tc>
        <w:tc>
          <w:tcPr>
            <w:tcW w:w="284" w:type="dxa"/>
          </w:tcPr>
          <w:p>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7053"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ja-JP"/>
              </w:rPr>
              <w:t>偽物専門摘発者の言論が名誉権侵害を構成しない</w:t>
            </w:r>
            <w:r>
              <w:rPr>
                <w:rFonts w:hint="eastAsia" w:ascii="仿宋" w:hAnsi="仿宋" w:eastAsia="仿宋" w:cs="仿宋"/>
                <w:color w:val="auto"/>
                <w:sz w:val="24"/>
                <w:szCs w:val="24"/>
              </w:rPr>
              <w:t>・・・・・・・・・・・・P2</w:t>
            </w:r>
          </w:p>
        </w:tc>
      </w:tr>
      <w:tr>
        <w:tblPrEx>
          <w:tblLayout w:type="fixed"/>
          <w:tblCellMar>
            <w:top w:w="0" w:type="dxa"/>
            <w:left w:w="0" w:type="dxa"/>
            <w:bottom w:w="0" w:type="dxa"/>
            <w:right w:w="0" w:type="dxa"/>
          </w:tblCellMar>
        </w:tblPrEx>
        <w:tc>
          <w:tcPr>
            <w:tcW w:w="1923" w:type="dxa"/>
          </w:tcPr>
          <w:p>
            <w:pPr>
              <w:numPr>
                <w:ilvl w:val="0"/>
                <w:numId w:val="1"/>
              </w:numPr>
              <w:spacing w:line="240" w:lineRule="atLeast"/>
              <w:ind w:left="0"/>
              <w:jc w:val="distribute"/>
              <w:rPr>
                <w:rFonts w:hint="eastAsia" w:ascii="仿宋" w:hAnsi="仿宋" w:eastAsia="仿宋" w:cs="仿宋"/>
                <w:color w:val="auto"/>
                <w:sz w:val="24"/>
                <w:szCs w:val="24"/>
              </w:rPr>
            </w:pPr>
            <w:r>
              <w:rPr>
                <w:rFonts w:hint="eastAsia" w:ascii="仿宋" w:hAnsi="仿宋" w:eastAsia="仿宋" w:cs="仿宋"/>
                <w:color w:val="auto"/>
                <w:sz w:val="24"/>
                <w:szCs w:val="24"/>
              </w:rPr>
              <w:t>重要法規解説</w:t>
            </w:r>
          </w:p>
        </w:tc>
        <w:tc>
          <w:tcPr>
            <w:tcW w:w="284" w:type="dxa"/>
          </w:tcPr>
          <w:p>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7053" w:type="dxa"/>
          </w:tcPr>
          <w:p>
            <w:pPr>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最高裁の「「中華人民共和国民法総則」訴訟時効制度の適用若干問題に関する解釈」」・・・・・・・・・・・・・・・・・・・・・・・・・・・・・・・・・・・・・P3</w:t>
            </w:r>
          </w:p>
        </w:tc>
      </w:tr>
      <w:tr>
        <w:tblPrEx>
          <w:tblLayout w:type="fixed"/>
          <w:tblCellMar>
            <w:top w:w="0" w:type="dxa"/>
            <w:left w:w="0" w:type="dxa"/>
            <w:bottom w:w="0" w:type="dxa"/>
            <w:right w:w="0" w:type="dxa"/>
          </w:tblCellMar>
        </w:tblPrEx>
        <w:tc>
          <w:tcPr>
            <w:tcW w:w="1923" w:type="dxa"/>
          </w:tcPr>
          <w:p>
            <w:pPr>
              <w:numPr>
                <w:ilvl w:val="0"/>
                <w:numId w:val="1"/>
              </w:numPr>
              <w:spacing w:line="240" w:lineRule="atLeast"/>
              <w:ind w:left="0"/>
              <w:jc w:val="distribute"/>
              <w:rPr>
                <w:rFonts w:hint="eastAsia" w:ascii="仿宋" w:hAnsi="仿宋" w:eastAsia="仿宋" w:cs="仿宋"/>
                <w:color w:val="auto"/>
                <w:sz w:val="24"/>
                <w:szCs w:val="24"/>
              </w:rPr>
            </w:pPr>
            <w:r>
              <w:rPr>
                <w:rFonts w:hint="eastAsia" w:ascii="仿宋" w:hAnsi="仿宋" w:eastAsia="仿宋" w:cs="仿宋"/>
                <w:color w:val="auto"/>
                <w:sz w:val="24"/>
                <w:szCs w:val="24"/>
              </w:rPr>
              <w:t>主要法令</w:t>
            </w:r>
          </w:p>
        </w:tc>
        <w:tc>
          <w:tcPr>
            <w:tcW w:w="284" w:type="dxa"/>
          </w:tcPr>
          <w:p>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7053" w:type="dxa"/>
          </w:tcPr>
          <w:p>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 xml:space="preserve">特に日系企業にかかわりのある最新法規の情報・・・・・・・・・・・・・・P4 </w:t>
            </w:r>
          </w:p>
        </w:tc>
      </w:tr>
    </w:tbl>
    <w:p>
      <w:pPr>
        <w:pStyle w:val="9"/>
        <w:tabs>
          <w:tab w:val="left" w:pos="6540"/>
          <w:tab w:val="clear" w:pos="4252"/>
          <w:tab w:val="clear" w:pos="8504"/>
        </w:tabs>
        <w:snapToGrid/>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-19685</wp:posOffset>
                </wp:positionV>
                <wp:extent cx="1171575" cy="400050"/>
                <wp:effectExtent l="9525" t="8890" r="9525" b="10160"/>
                <wp:wrapNone/>
                <wp:docPr id="3" name="AutoShape 4"/>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horizontalScroll">
                          <a:avLst>
                            <a:gd name="adj" fmla="val 12500"/>
                          </a:avLst>
                        </a:prstGeom>
                        <a:solidFill>
                          <a:srgbClr val="FFFFFF"/>
                        </a:solidFill>
                        <a:ln w="9525">
                          <a:solidFill>
                            <a:srgbClr val="000000"/>
                          </a:solidFill>
                          <a:round/>
                        </a:ln>
                      </wps:spPr>
                      <wps:txbx>
                        <w:txbxContent>
                          <w:p>
                            <w:pPr>
                              <w:jc w:val="center"/>
                              <w:rPr>
                                <w:rFonts w:eastAsia="MS PGothic"/>
                                <w:b/>
                                <w:i/>
                                <w:sz w:val="24"/>
                                <w:szCs w:val="24"/>
                              </w:rPr>
                            </w:pPr>
                            <w:r>
                              <w:rPr>
                                <w:rFonts w:hint="eastAsia" w:eastAsia="MS PGothic"/>
                                <w:b/>
                                <w:i/>
                                <w:sz w:val="24"/>
                                <w:szCs w:val="24"/>
                              </w:rPr>
                              <w:t>案件分析</w:t>
                            </w:r>
                          </w:p>
                        </w:txbxContent>
                      </wps:txbx>
                      <wps:bodyPr rot="0" vert="horz" wrap="square" lIns="91440" tIns="45720" rIns="91440" bIns="45720" anchor="t" anchorCtr="0" upright="1">
                        <a:noAutofit/>
                      </wps:bodyPr>
                    </wps:wsp>
                  </a:graphicData>
                </a:graphic>
              </wp:anchor>
            </w:drawing>
          </mc:Choice>
          <mc:Fallback>
            <w:pict>
              <v:shape id="AutoShape 4" o:spid="_x0000_s1026" o:spt="98" type="#_x0000_t98" style="position:absolute;left:0pt;margin-left:-0.75pt;margin-top:-1.55pt;height:31.5pt;width:92.25pt;z-index:251658240;mso-width-relative:page;mso-height-relative:page;" fillcolor="#FFFFFF" filled="t" stroked="t" coordsize="21600,21600" o:gfxdata="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yc55NcAAAAIAQAADwAAAAAAAAABACAAAAAiAAAAZHJzL2Rvd25yZXYueG1sUEsBAhQAFAAA&#10;AAgAh07iQIiN9vopAgAAWgQAAA4AAAAAAAAAAQAgAAAAJgEAAGRycy9lMm9Eb2MueG1sUEsFBgAA&#10;AAAGAAYAWQEAAMEFAAAAAA==&#10;" adj="2700">
                <v:fill on="t" focussize="0,0"/>
                <v:stroke color="#000000" joinstyle="round"/>
                <v:imagedata o:title=""/>
                <o:lock v:ext="edit" aspectratio="f"/>
                <v:textbox>
                  <w:txbxContent>
                    <w:p>
                      <w:pPr>
                        <w:jc w:val="center"/>
                        <w:rPr>
                          <w:rFonts w:eastAsia="MS PGothic"/>
                          <w:b/>
                          <w:i/>
                          <w:sz w:val="24"/>
                          <w:szCs w:val="24"/>
                        </w:rPr>
                      </w:pPr>
                      <w:r>
                        <w:rPr>
                          <w:rFonts w:hint="eastAsia" w:eastAsia="MS PGothic"/>
                          <w:b/>
                          <w:i/>
                          <w:sz w:val="24"/>
                          <w:szCs w:val="24"/>
                        </w:rPr>
                        <w:t>案件分析</w:t>
                      </w:r>
                    </w:p>
                  </w:txbxContent>
                </v:textbox>
              </v:shape>
            </w:pict>
          </mc:Fallback>
        </mc:AlternateContent>
      </w:r>
    </w:p>
    <w:p>
      <w:pPr>
        <w:jc w:val="center"/>
        <w:rPr>
          <w:rFonts w:hint="eastAsia" w:ascii="仿宋" w:hAnsi="仿宋" w:eastAsia="仿宋" w:cs="仿宋"/>
          <w:color w:val="auto"/>
          <w:sz w:val="24"/>
          <w:szCs w:val="24"/>
        </w:rPr>
      </w:pPr>
    </w:p>
    <w:p>
      <w:pPr>
        <w:jc w:val="center"/>
        <w:rPr>
          <w:rFonts w:hint="eastAsia" w:ascii="仿宋" w:hAnsi="仿宋" w:eastAsia="仿宋" w:cs="仿宋"/>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b/>
          <w:bCs/>
          <w:color w:val="auto"/>
          <w:sz w:val="28"/>
          <w:szCs w:val="28"/>
          <w:lang w:eastAsia="ja-JP"/>
        </w:rPr>
      </w:pPr>
      <w:r>
        <w:rPr>
          <w:rFonts w:hint="eastAsia" w:ascii="仿宋" w:hAnsi="仿宋" w:eastAsia="仿宋" w:cs="仿宋"/>
          <w:b/>
          <w:bCs/>
          <w:color w:val="auto"/>
          <w:sz w:val="28"/>
          <w:szCs w:val="28"/>
          <w:lang w:eastAsia="ja-JP"/>
        </w:rPr>
        <w:t>偽物専門摘発者の言論が名誉権侵害を構成しない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b/>
          <w:bCs/>
          <w:color w:val="auto"/>
          <w:sz w:val="28"/>
          <w:szCs w:val="28"/>
          <w:lang w:eastAsia="ja-JP"/>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一、事実経緯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　A</w:t>
      </w:r>
      <w:r>
        <w:rPr>
          <w:rFonts w:hint="eastAsia" w:ascii="仿宋" w:hAnsi="仿宋" w:eastAsia="仿宋" w:cs="仿宋"/>
          <w:color w:val="auto"/>
          <w:sz w:val="24"/>
          <w:szCs w:val="24"/>
          <w:lang w:eastAsia="ja-JP"/>
        </w:rPr>
        <w:t>氏は、偽物専門摘発者として、</w:t>
      </w:r>
      <w:r>
        <w:rPr>
          <w:rFonts w:hint="eastAsia" w:ascii="仿宋" w:hAnsi="仿宋" w:eastAsia="仿宋" w:cs="仿宋"/>
          <w:color w:val="auto"/>
          <w:sz w:val="24"/>
          <w:szCs w:val="24"/>
          <w:lang w:val="en-US" w:eastAsia="ja-JP"/>
        </w:rPr>
        <w:t>2013年、P市</w:t>
      </w:r>
      <w:r>
        <w:rPr>
          <w:rFonts w:hint="eastAsia" w:ascii="仿宋" w:hAnsi="仿宋" w:eastAsia="仿宋" w:cs="仿宋"/>
          <w:color w:val="auto"/>
          <w:sz w:val="24"/>
          <w:szCs w:val="24"/>
          <w:lang w:eastAsia="ja-JP"/>
        </w:rPr>
        <w:t>のデパートで</w:t>
      </w:r>
      <w:r>
        <w:rPr>
          <w:rFonts w:hint="eastAsia" w:ascii="仿宋" w:hAnsi="仿宋" w:eastAsia="仿宋" w:cs="仿宋"/>
          <w:color w:val="auto"/>
          <w:sz w:val="24"/>
          <w:szCs w:val="24"/>
          <w:lang w:val="en-US" w:eastAsia="ja-JP"/>
        </w:rPr>
        <w:t>M社製の</w:t>
      </w:r>
      <w:r>
        <w:rPr>
          <w:rFonts w:hint="eastAsia" w:ascii="仿宋" w:hAnsi="仿宋" w:eastAsia="仿宋" w:cs="仿宋"/>
          <w:color w:val="auto"/>
          <w:sz w:val="24"/>
          <w:szCs w:val="24"/>
          <w:lang w:eastAsia="ja-JP"/>
        </w:rPr>
        <w:t>イタリア風のモンクレール婦人服を購入した。その婦人服のラベルに生地がアライグマの毛皮であると表示されているが、国家皮革品質監測検査センターの鑑定を経て、当該服装の生地がタヌキの毛皮であると認定され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　</w:t>
      </w:r>
      <w:r>
        <w:rPr>
          <w:rFonts w:hint="eastAsia" w:ascii="仿宋" w:hAnsi="仿宋" w:eastAsia="仿宋" w:cs="仿宋"/>
          <w:color w:val="auto"/>
          <w:sz w:val="24"/>
          <w:szCs w:val="24"/>
          <w:lang w:val="en-US" w:eastAsia="ja-JP"/>
        </w:rPr>
        <w:t>A</w:t>
      </w:r>
      <w:r>
        <w:rPr>
          <w:rFonts w:hint="eastAsia" w:ascii="仿宋" w:hAnsi="仿宋" w:eastAsia="仿宋" w:cs="仿宋"/>
          <w:color w:val="auto"/>
          <w:sz w:val="24"/>
          <w:szCs w:val="24"/>
          <w:lang w:eastAsia="ja-JP"/>
        </w:rPr>
        <w:t>氏はウェブサイトの</w:t>
      </w:r>
      <w:r>
        <w:rPr>
          <w:rFonts w:hint="eastAsia" w:ascii="仿宋" w:hAnsi="仿宋" w:eastAsia="仿宋" w:cs="仿宋"/>
          <w:color w:val="auto"/>
          <w:sz w:val="24"/>
          <w:szCs w:val="24"/>
          <w:lang w:val="en-US" w:eastAsia="ja-JP"/>
        </w:rPr>
        <w:t>G</w:t>
      </w:r>
      <w:r>
        <w:rPr>
          <w:rFonts w:hint="eastAsia" w:ascii="仿宋" w:hAnsi="仿宋" w:eastAsia="仿宋" w:cs="仿宋"/>
          <w:color w:val="auto"/>
          <w:sz w:val="24"/>
          <w:szCs w:val="24"/>
          <w:lang w:eastAsia="ja-JP"/>
        </w:rPr>
        <w:t>社（以下、</w:t>
      </w:r>
      <w:r>
        <w:rPr>
          <w:rFonts w:hint="eastAsia" w:ascii="仿宋" w:hAnsi="仿宋" w:eastAsia="仿宋" w:cs="仿宋"/>
          <w:color w:val="auto"/>
          <w:sz w:val="24"/>
          <w:szCs w:val="24"/>
          <w:lang w:val="en-US" w:eastAsia="ja-JP"/>
        </w:rPr>
        <w:t>G</w:t>
      </w:r>
      <w:r>
        <w:rPr>
          <w:rFonts w:hint="eastAsia" w:ascii="仿宋" w:hAnsi="仿宋" w:eastAsia="仿宋" w:cs="仿宋"/>
          <w:color w:val="auto"/>
          <w:sz w:val="24"/>
          <w:szCs w:val="24"/>
          <w:lang w:eastAsia="ja-JP"/>
        </w:rPr>
        <w:t>社という）の取材に応じて、当該婦人服が偽物であり、</w:t>
      </w:r>
      <w:r>
        <w:rPr>
          <w:rFonts w:hint="eastAsia" w:ascii="仿宋" w:hAnsi="仿宋" w:eastAsia="仿宋" w:cs="仿宋"/>
          <w:color w:val="auto"/>
          <w:sz w:val="24"/>
          <w:szCs w:val="24"/>
          <w:lang w:val="en-US" w:eastAsia="ja-JP"/>
        </w:rPr>
        <w:t>P市</w:t>
      </w:r>
      <w:r>
        <w:rPr>
          <w:rFonts w:hint="eastAsia" w:ascii="仿宋" w:hAnsi="仿宋" w:eastAsia="仿宋" w:cs="仿宋"/>
          <w:color w:val="auto"/>
          <w:sz w:val="24"/>
          <w:szCs w:val="24"/>
          <w:lang w:eastAsia="ja-JP"/>
        </w:rPr>
        <w:t>のデパートが監督失職で商業詐欺を構成し、</w:t>
      </w:r>
      <w:r>
        <w:rPr>
          <w:rFonts w:hint="eastAsia" w:ascii="仿宋" w:hAnsi="仿宋" w:eastAsia="仿宋" w:cs="仿宋"/>
          <w:color w:val="auto"/>
          <w:sz w:val="24"/>
          <w:szCs w:val="24"/>
          <w:lang w:val="en-US" w:eastAsia="ja-JP"/>
        </w:rPr>
        <w:t>M社</w:t>
      </w:r>
      <w:r>
        <w:rPr>
          <w:rFonts w:hint="eastAsia" w:ascii="仿宋" w:hAnsi="仿宋" w:eastAsia="仿宋" w:cs="仿宋"/>
          <w:color w:val="auto"/>
          <w:sz w:val="24"/>
          <w:szCs w:val="24"/>
          <w:lang w:eastAsia="ja-JP"/>
        </w:rPr>
        <w:t>が偽物を販売すると主張した。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　</w:t>
      </w:r>
      <w:r>
        <w:rPr>
          <w:rFonts w:hint="eastAsia" w:ascii="仿宋" w:hAnsi="仿宋" w:eastAsia="仿宋" w:cs="仿宋"/>
          <w:color w:val="auto"/>
          <w:sz w:val="24"/>
          <w:szCs w:val="24"/>
          <w:lang w:val="en-US" w:eastAsia="ja-JP"/>
        </w:rPr>
        <w:t>M社</w:t>
      </w:r>
      <w:r>
        <w:rPr>
          <w:rFonts w:hint="eastAsia" w:ascii="仿宋" w:hAnsi="仿宋" w:eastAsia="仿宋" w:cs="仿宋"/>
          <w:color w:val="auto"/>
          <w:sz w:val="24"/>
          <w:szCs w:val="24"/>
          <w:lang w:eastAsia="ja-JP"/>
        </w:rPr>
        <w:t>は</w:t>
      </w:r>
      <w:r>
        <w:rPr>
          <w:rFonts w:hint="eastAsia" w:ascii="仿宋" w:hAnsi="仿宋" w:eastAsia="仿宋" w:cs="仿宋"/>
          <w:color w:val="auto"/>
          <w:sz w:val="24"/>
          <w:szCs w:val="24"/>
          <w:lang w:val="en-US" w:eastAsia="ja-JP"/>
        </w:rPr>
        <w:t>A</w:t>
      </w:r>
      <w:r>
        <w:rPr>
          <w:rFonts w:hint="eastAsia" w:ascii="仿宋" w:hAnsi="仿宋" w:eastAsia="仿宋" w:cs="仿宋"/>
          <w:color w:val="auto"/>
          <w:sz w:val="24"/>
          <w:szCs w:val="24"/>
          <w:lang w:eastAsia="ja-JP"/>
        </w:rPr>
        <w:t>氏及び</w:t>
      </w:r>
      <w:r>
        <w:rPr>
          <w:rFonts w:hint="eastAsia" w:ascii="仿宋" w:hAnsi="仿宋" w:eastAsia="仿宋" w:cs="仿宋"/>
          <w:color w:val="auto"/>
          <w:sz w:val="24"/>
          <w:szCs w:val="24"/>
          <w:lang w:val="en-US" w:eastAsia="ja-JP"/>
        </w:rPr>
        <w:t>G</w:t>
      </w:r>
      <w:r>
        <w:rPr>
          <w:rFonts w:hint="eastAsia" w:ascii="仿宋" w:hAnsi="仿宋" w:eastAsia="仿宋" w:cs="仿宋"/>
          <w:color w:val="auto"/>
          <w:sz w:val="24"/>
          <w:szCs w:val="24"/>
          <w:lang w:eastAsia="ja-JP"/>
        </w:rPr>
        <w:t>社を相手に裁判所に提訴し、本件に関わる婦人服のラベルにタヌキの毛皮をアライグマの毛皮と間違ったのは中国語ラベルの表示錯誤であり、偽物販売や詐欺の行為が存在せず、</w:t>
      </w:r>
      <w:r>
        <w:rPr>
          <w:rFonts w:hint="eastAsia" w:ascii="仿宋" w:hAnsi="仿宋" w:eastAsia="仿宋" w:cs="仿宋"/>
          <w:color w:val="auto"/>
          <w:sz w:val="24"/>
          <w:szCs w:val="24"/>
          <w:lang w:val="en-US" w:eastAsia="ja-JP"/>
        </w:rPr>
        <w:t>A</w:t>
      </w:r>
      <w:r>
        <w:rPr>
          <w:rFonts w:hint="eastAsia" w:ascii="仿宋" w:hAnsi="仿宋" w:eastAsia="仿宋" w:cs="仿宋"/>
          <w:color w:val="auto"/>
          <w:sz w:val="24"/>
          <w:szCs w:val="24"/>
          <w:lang w:eastAsia="ja-JP"/>
        </w:rPr>
        <w:t>氏及び</w:t>
      </w:r>
      <w:r>
        <w:rPr>
          <w:rFonts w:hint="eastAsia" w:ascii="仿宋" w:hAnsi="仿宋" w:eastAsia="仿宋" w:cs="仿宋"/>
          <w:color w:val="auto"/>
          <w:sz w:val="24"/>
          <w:szCs w:val="24"/>
          <w:lang w:val="en-US" w:eastAsia="ja-JP"/>
        </w:rPr>
        <w:t>G</w:t>
      </w:r>
      <w:r>
        <w:rPr>
          <w:rFonts w:hint="eastAsia" w:ascii="仿宋" w:hAnsi="仿宋" w:eastAsia="仿宋" w:cs="仿宋"/>
          <w:color w:val="auto"/>
          <w:sz w:val="24"/>
          <w:szCs w:val="24"/>
          <w:lang w:eastAsia="ja-JP"/>
        </w:rPr>
        <w:t>社の言論が権利侵害を構成すると主張した。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color w:val="auto"/>
          <w:sz w:val="24"/>
          <w:szCs w:val="24"/>
          <w:lang w:eastAsia="ja-JP"/>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二、裁判判決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　裁判所は審理を経て、次のように判決した。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　</w:t>
      </w:r>
      <w:r>
        <w:rPr>
          <w:rFonts w:hint="eastAsia" w:ascii="仿宋" w:hAnsi="仿宋" w:eastAsia="仿宋" w:cs="仿宋"/>
          <w:color w:val="auto"/>
          <w:sz w:val="24"/>
          <w:szCs w:val="24"/>
          <w:lang w:val="en-US" w:eastAsia="ja-JP"/>
        </w:rPr>
        <w:t>A氏</w:t>
      </w:r>
      <w:r>
        <w:rPr>
          <w:rFonts w:hint="eastAsia" w:ascii="仿宋" w:hAnsi="仿宋" w:eastAsia="仿宋" w:cs="仿宋"/>
          <w:color w:val="auto"/>
          <w:sz w:val="24"/>
          <w:szCs w:val="24"/>
          <w:lang w:eastAsia="ja-JP"/>
        </w:rPr>
        <w:t>が本当の消費者とは言えないが、実際には小売価格で商品を購入した者である。彼らがクレームを行い、メディアを利用して売主に圧力をかけるのは自分の経済利益のためであるが、今の中国において偽物が多く出回れ、消費者が騙されることは普遍的だという状況を鑑みて、</w:t>
      </w:r>
      <w:r>
        <w:rPr>
          <w:rFonts w:hint="eastAsia" w:ascii="仿宋" w:hAnsi="仿宋" w:eastAsia="仿宋" w:cs="仿宋"/>
          <w:color w:val="auto"/>
          <w:sz w:val="24"/>
          <w:szCs w:val="24"/>
          <w:lang w:val="en-US" w:eastAsia="ja-JP"/>
        </w:rPr>
        <w:t>A氏</w:t>
      </w:r>
      <w:r>
        <w:rPr>
          <w:rFonts w:hint="eastAsia" w:ascii="仿宋" w:hAnsi="仿宋" w:eastAsia="仿宋" w:cs="仿宋"/>
          <w:color w:val="auto"/>
          <w:sz w:val="24"/>
          <w:szCs w:val="24"/>
          <w:lang w:eastAsia="ja-JP"/>
        </w:rPr>
        <w:t>の言論に対してはあまり呵責すべきではなく、一概に単純の商業言論であるとは言えない。裁判所は言論の主要内容や目的などを考慮した上、基本的な事実であるか否か、悪意で中傷することがあるか否かなどを基準に権利侵害の有無を判断しなければならな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　本件において、服装ラベルに表示されている成分が錯誤だという基本事実は存在するが、「詐欺」或いは「表示錯誤」を構成するか否かについては意見が分かれている。客観的で言えば、「表示錯誤」が詐欺を構成するか否かは人それぞれであるが、中国語ラベルにタヌキの毛皮をアライグマの毛皮と間違ったことを「詐欺」や「本物を偽物とすり替える」と主観的に確信することは排除してはならな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tLeast"/>
        <w:ind w:left="0" w:leftChars="0" w:right="0" w:rightChars="0" w:firstLine="0" w:firstLineChars="0"/>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　</w:t>
      </w:r>
      <w:r>
        <w:rPr>
          <w:rFonts w:hint="eastAsia" w:ascii="仿宋" w:hAnsi="仿宋" w:eastAsia="仿宋" w:cs="仿宋"/>
          <w:color w:val="auto"/>
          <w:sz w:val="24"/>
          <w:szCs w:val="24"/>
          <w:lang w:val="en-US" w:eastAsia="ja-JP"/>
        </w:rPr>
        <w:t>A氏</w:t>
      </w:r>
      <w:r>
        <w:rPr>
          <w:rFonts w:hint="eastAsia" w:ascii="仿宋" w:hAnsi="仿宋" w:eastAsia="仿宋" w:cs="仿宋"/>
          <w:color w:val="auto"/>
          <w:sz w:val="24"/>
          <w:szCs w:val="24"/>
          <w:lang w:eastAsia="ja-JP"/>
        </w:rPr>
        <w:t>が発表した事実に関する真実な考え方、正直な批判に対して、その身分の特殊性のみを理由に悪意及び権利侵害を構成すると認定してはならない。</w:t>
      </w:r>
      <w:r>
        <w:rPr>
          <w:rFonts w:hint="eastAsia" w:ascii="仿宋" w:hAnsi="仿宋" w:eastAsia="仿宋" w:cs="仿宋"/>
          <w:color w:val="auto"/>
          <w:sz w:val="24"/>
          <w:szCs w:val="24"/>
          <w:lang w:val="en-US" w:eastAsia="ja-JP"/>
        </w:rPr>
        <w:t>A</w:t>
      </w:r>
      <w:r>
        <w:rPr>
          <w:rFonts w:hint="eastAsia" w:ascii="仿宋" w:hAnsi="仿宋" w:eastAsia="仿宋" w:cs="仿宋"/>
          <w:color w:val="auto"/>
          <w:sz w:val="24"/>
          <w:szCs w:val="24"/>
          <w:lang w:eastAsia="ja-JP"/>
        </w:rPr>
        <w:t>氏は</w:t>
      </w:r>
      <w:r>
        <w:rPr>
          <w:rFonts w:hint="eastAsia" w:ascii="仿宋" w:hAnsi="仿宋" w:eastAsia="仿宋" w:cs="仿宋"/>
          <w:color w:val="auto"/>
          <w:sz w:val="24"/>
          <w:szCs w:val="24"/>
          <w:lang w:val="en-US" w:eastAsia="ja-JP"/>
        </w:rPr>
        <w:t>M社</w:t>
      </w:r>
      <w:r>
        <w:rPr>
          <w:rFonts w:hint="eastAsia" w:ascii="仿宋" w:hAnsi="仿宋" w:eastAsia="仿宋" w:cs="仿宋"/>
          <w:color w:val="auto"/>
          <w:sz w:val="24"/>
          <w:szCs w:val="24"/>
          <w:lang w:eastAsia="ja-JP"/>
        </w:rPr>
        <w:t>及びデパートが通知に定める期限や条件の通りに和解の合意に達していなかった状況の下、関連言論を発表するのは悪意で中傷するとは言えず、自分の真実な考え方を表すものである。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tLeast"/>
        <w:ind w:left="0" w:leftChars="0" w:right="0" w:rightChars="0" w:firstLine="0" w:firstLineChars="0"/>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　裁判所は</w:t>
      </w:r>
      <w:r>
        <w:rPr>
          <w:rFonts w:hint="eastAsia" w:ascii="仿宋" w:hAnsi="仿宋" w:eastAsia="仿宋" w:cs="仿宋"/>
          <w:color w:val="auto"/>
          <w:sz w:val="24"/>
          <w:szCs w:val="24"/>
          <w:lang w:val="en-US" w:eastAsia="ja-JP"/>
        </w:rPr>
        <w:t>A</w:t>
      </w:r>
      <w:r>
        <w:rPr>
          <w:rFonts w:hint="eastAsia" w:ascii="仿宋" w:hAnsi="仿宋" w:eastAsia="仿宋" w:cs="仿宋"/>
          <w:color w:val="auto"/>
          <w:sz w:val="24"/>
          <w:szCs w:val="24"/>
          <w:lang w:eastAsia="ja-JP"/>
        </w:rPr>
        <w:t>氏の「詐欺」、「本物を偽物とすり替える」という言論が悪意で中傷することであるかどうかを認定する際に、一般の消費者の中国語ラベルの表示錯誤に対する判断力や認識程度を考慮しなければならず、法律専門家と同様の法律知識や判断力を具備することを要求してはならない。</w:t>
      </w:r>
      <w:r>
        <w:rPr>
          <w:rFonts w:hint="eastAsia" w:ascii="仿宋" w:hAnsi="仿宋" w:eastAsia="仿宋" w:cs="仿宋"/>
          <w:color w:val="auto"/>
          <w:sz w:val="24"/>
          <w:szCs w:val="24"/>
          <w:lang w:val="en-US" w:eastAsia="ja-JP"/>
        </w:rPr>
        <w:t>A</w:t>
      </w:r>
      <w:r>
        <w:rPr>
          <w:rFonts w:hint="eastAsia" w:ascii="仿宋" w:hAnsi="仿宋" w:eastAsia="仿宋" w:cs="仿宋"/>
          <w:color w:val="auto"/>
          <w:sz w:val="24"/>
          <w:szCs w:val="24"/>
          <w:lang w:eastAsia="ja-JP"/>
        </w:rPr>
        <w:t>氏が取材において発表した言論はまだ中傷程度に達していないので、商品の品質に対する合理的な批判であり、名誉権侵害を構成しないものである。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tLeast"/>
        <w:ind w:left="0" w:leftChars="0" w:right="0" w:rightChars="0" w:firstLine="0" w:firstLineChars="0"/>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　</w:t>
      </w:r>
      <w:r>
        <w:rPr>
          <w:rFonts w:hint="eastAsia" w:ascii="仿宋" w:hAnsi="仿宋" w:eastAsia="仿宋" w:cs="仿宋"/>
          <w:color w:val="auto"/>
          <w:sz w:val="24"/>
          <w:szCs w:val="24"/>
          <w:lang w:val="en-US" w:eastAsia="ja-JP"/>
        </w:rPr>
        <w:t>M社</w:t>
      </w:r>
      <w:r>
        <w:rPr>
          <w:rFonts w:hint="eastAsia" w:ascii="仿宋" w:hAnsi="仿宋" w:eastAsia="仿宋" w:cs="仿宋"/>
          <w:color w:val="auto"/>
          <w:sz w:val="24"/>
          <w:szCs w:val="24"/>
          <w:lang w:eastAsia="ja-JP"/>
        </w:rPr>
        <w:t>は経営者として服装成分の表示錯誤によって「詐欺」、「本物を偽物とすり替える」というマイナスな評価を受け、且つ当該評価が法律上争われているものの、こうした中国語ラベルの表示錯誤によって一部の消費者に誤認又は非難をもたらす恐れがあり、権利侵害を構成するまでに至らない批判や監視に対しては一定の容認度が義務付けられており、且つかかる商品の表示錯誤を削除する必要があ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tLeast"/>
        <w:ind w:left="0" w:leftChars="0" w:right="0" w:rightChars="0" w:firstLine="0" w:firstLineChars="0"/>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　最後に、裁判所は</w:t>
      </w:r>
      <w:r>
        <w:rPr>
          <w:rFonts w:hint="eastAsia" w:ascii="仿宋" w:hAnsi="仿宋" w:eastAsia="仿宋" w:cs="仿宋"/>
          <w:color w:val="auto"/>
          <w:sz w:val="24"/>
          <w:szCs w:val="24"/>
          <w:lang w:val="en-US" w:eastAsia="ja-JP"/>
        </w:rPr>
        <w:t>M社</w:t>
      </w:r>
      <w:r>
        <w:rPr>
          <w:rFonts w:hint="eastAsia" w:ascii="仿宋" w:hAnsi="仿宋" w:eastAsia="仿宋" w:cs="仿宋"/>
          <w:color w:val="auto"/>
          <w:sz w:val="24"/>
          <w:szCs w:val="24"/>
          <w:lang w:eastAsia="ja-JP"/>
        </w:rPr>
        <w:t>の全ての訴訟請求を棄却した。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tLeast"/>
        <w:ind w:left="0" w:leftChars="0" w:right="0" w:rightChars="0" w:firstLine="0" w:firstLineChars="0"/>
        <w:textAlignment w:val="auto"/>
        <w:outlineLvl w:val="9"/>
        <w:rPr>
          <w:rFonts w:hint="eastAsia" w:ascii="仿宋" w:hAnsi="仿宋" w:eastAsia="仿宋" w:cs="仿宋"/>
          <w:color w:val="auto"/>
          <w:sz w:val="24"/>
          <w:szCs w:val="24"/>
          <w:lang w:eastAsia="ja-JP"/>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三、関連法規</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textAlignment w:val="auto"/>
        <w:outlineLvl w:val="9"/>
        <w:rPr>
          <w:rFonts w:hint="eastAsia" w:ascii="仿宋" w:hAnsi="仿宋" w:eastAsia="仿宋" w:cs="仿宋"/>
          <w:color w:val="auto"/>
          <w:lang w:val="en-US" w:eastAsia="ja-JP"/>
        </w:rPr>
      </w:pPr>
      <w:r>
        <w:rPr>
          <w:rFonts w:hint="eastAsia" w:ascii="仿宋" w:hAnsi="仿宋" w:eastAsia="仿宋" w:cs="仿宋"/>
          <w:color w:val="auto"/>
          <w:sz w:val="24"/>
          <w:szCs w:val="24"/>
          <w:lang w:eastAsia="ja-JP"/>
        </w:rPr>
        <w:t>　現行の「</w:t>
      </w:r>
      <w:r>
        <w:rPr>
          <w:rFonts w:hint="eastAsia" w:ascii="仿宋" w:hAnsi="仿宋" w:eastAsia="仿宋" w:cs="仿宋"/>
          <w:color w:val="auto"/>
          <w:lang w:eastAsia="ja-JP"/>
        </w:rPr>
        <w:t>消費者権益保護法」第</w:t>
      </w:r>
      <w:r>
        <w:rPr>
          <w:rFonts w:hint="eastAsia" w:ascii="仿宋" w:hAnsi="仿宋" w:eastAsia="仿宋" w:cs="仿宋"/>
          <w:color w:val="auto"/>
          <w:lang w:val="en-US" w:eastAsia="ja-JP"/>
        </w:rPr>
        <w:t>55条の規定により、経営者が商品またはサービスを提供する際、詐欺行為がある場合には、消費者の要求に従い、その蒙った損失の賠償を増加し、賠償金の増額は消費者が商品を購入した価格またはサービスを受けた費用の3倍とし、賠償金の増額は500元未満のとき、500元とする。法律に別途規定があると</w:t>
      </w:r>
      <w:bookmarkStart w:id="0" w:name="_GoBack"/>
      <w:bookmarkEnd w:id="0"/>
      <w:r>
        <w:rPr>
          <w:rFonts w:hint="eastAsia" w:ascii="仿宋" w:hAnsi="仿宋" w:eastAsia="仿宋" w:cs="仿宋"/>
          <w:color w:val="auto"/>
          <w:lang w:val="en-US" w:eastAsia="ja-JP"/>
        </w:rPr>
        <w:t>きに、其の規定に従う。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leftChars="0" w:firstLine="218" w:firstLineChars="91"/>
        <w:textAlignment w:val="auto"/>
        <w:outlineLvl w:val="9"/>
        <w:rPr>
          <w:rFonts w:hint="eastAsia" w:ascii="仿宋" w:hAnsi="仿宋" w:eastAsia="仿宋" w:cs="仿宋"/>
          <w:color w:val="auto"/>
          <w:lang w:val="en-US" w:eastAsia="ja-JP"/>
        </w:rPr>
      </w:pPr>
      <w:r>
        <w:rPr>
          <w:rFonts w:hint="eastAsia" w:ascii="仿宋" w:hAnsi="仿宋" w:eastAsia="仿宋" w:cs="仿宋"/>
          <w:color w:val="auto"/>
          <w:lang w:val="en-US" w:eastAsia="ja-JP"/>
        </w:rPr>
        <w:t>経営者は、商品またはサービスに欠陥が存在することを明らかに知っているにもかかわらず、なお消費者にそれを提供し、消費者またはその他の被害者の死亡または健康の厳重な損害をもたらした場合には、被害者は、経営者に対して本法第49条、第51条などの法律の規定に従って損害賠償を求める権利を有し、且つ、それによって蒙った損失の2倍以下の懲罰的賠償を求める権利を有する。</w:t>
      </w:r>
    </w:p>
    <w:p>
      <w:pPr>
        <w:spacing w:line="240" w:lineRule="atLeast"/>
        <w:rPr>
          <w:rFonts w:hint="eastAsia" w:ascii="仿宋" w:hAnsi="仿宋" w:eastAsia="仿宋" w:cs="仿宋"/>
          <w:color w:val="auto"/>
          <w:sz w:val="24"/>
          <w:szCs w:val="24"/>
        </w:rPr>
      </w:pPr>
    </w:p>
    <w:p>
      <w:pPr>
        <w:pStyle w:val="35"/>
        <w:spacing w:line="240" w:lineRule="atLeast"/>
        <w:ind w:left="480" w:firstLine="0" w:firstLineChars="0"/>
        <w:rPr>
          <w:rFonts w:hint="eastAsia" w:ascii="仿宋" w:hAnsi="仿宋" w:eastAsia="仿宋" w:cs="仿宋"/>
          <w:color w:val="auto"/>
          <w:sz w:val="24"/>
          <w:szCs w:val="24"/>
        </w:rPr>
      </w:pPr>
    </w:p>
    <w:p>
      <w:pPr>
        <w:spacing w:line="240" w:lineRule="atLeast"/>
        <w:jc w:val="left"/>
        <w:rPr>
          <w:rFonts w:hint="eastAsia" w:ascii="仿宋" w:hAnsi="仿宋" w:eastAsia="仿宋" w:cs="仿宋"/>
          <w:color w:val="auto"/>
          <w:sz w:val="24"/>
          <w:szCs w:val="24"/>
        </w:rPr>
      </w:pPr>
    </w:p>
    <w:p>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lang w:eastAsia="zh-CN"/>
        </w:rPr>
        <mc:AlternateContent>
          <mc:Choice Requires="wps">
            <w:drawing>
              <wp:anchor distT="0" distB="0" distL="114300" distR="114300" simplePos="0" relativeHeight="251657216" behindDoc="0" locked="0" layoutInCell="0" allowOverlap="1">
                <wp:simplePos x="0" y="0"/>
                <wp:positionH relativeFrom="column">
                  <wp:posOffset>-3810</wp:posOffset>
                </wp:positionH>
                <wp:positionV relativeFrom="paragraph">
                  <wp:posOffset>1905</wp:posOffset>
                </wp:positionV>
                <wp:extent cx="1343025" cy="400050"/>
                <wp:effectExtent l="0" t="0" r="28575" b="19050"/>
                <wp:wrapNone/>
                <wp:docPr id="2" name="AutoShape 5"/>
                <wp:cNvGraphicFramePr/>
                <a:graphic xmlns:a="http://schemas.openxmlformats.org/drawingml/2006/main">
                  <a:graphicData uri="http://schemas.microsoft.com/office/word/2010/wordprocessingShape">
                    <wps:wsp>
                      <wps:cNvSpPr>
                        <a:spLocks noChangeArrowheads="1"/>
                      </wps:cNvSpPr>
                      <wps:spPr bwMode="auto">
                        <a:xfrm>
                          <a:off x="0" y="0"/>
                          <a:ext cx="1343025" cy="400050"/>
                        </a:xfrm>
                        <a:prstGeom prst="horizontalScroll">
                          <a:avLst>
                            <a:gd name="adj" fmla="val 12500"/>
                          </a:avLst>
                        </a:prstGeom>
                        <a:solidFill>
                          <a:srgbClr val="FFFFFF"/>
                        </a:solidFill>
                        <a:ln w="9525">
                          <a:solidFill>
                            <a:srgbClr val="000000"/>
                          </a:solidFill>
                          <a:round/>
                        </a:ln>
                      </wps:spPr>
                      <wps:txbx>
                        <w:txbxContent>
                          <w:p>
                            <w:pPr>
                              <w:jc w:val="center"/>
                              <w:rPr>
                                <w:rFonts w:eastAsia="MS PGothic"/>
                                <w:b/>
                                <w:i/>
                                <w:sz w:val="24"/>
                                <w:szCs w:val="24"/>
                              </w:rPr>
                            </w:pPr>
                            <w:r>
                              <w:rPr>
                                <w:rFonts w:hint="eastAsia" w:eastAsia="MS PGothic"/>
                                <w:b/>
                                <w:i/>
                                <w:sz w:val="24"/>
                                <w:szCs w:val="24"/>
                              </w:rPr>
                              <w:t>重要法規解説</w:t>
                            </w:r>
                          </w:p>
                        </w:txbxContent>
                      </wps:txbx>
                      <wps:bodyPr rot="0" vert="horz" wrap="square" lIns="91440" tIns="45720" rIns="91440" bIns="45720" anchor="t" anchorCtr="0" upright="1">
                        <a:noAutofit/>
                      </wps:bodyPr>
                    </wps:wsp>
                  </a:graphicData>
                </a:graphic>
              </wp:anchor>
            </w:drawing>
          </mc:Choice>
          <mc:Fallback>
            <w:pict>
              <v:shape id="AutoShape 5" o:spid="_x0000_s1026" o:spt="98" type="#_x0000_t98" style="position:absolute;left:0pt;margin-left:-0.3pt;margin-top:0.15pt;height:31.5pt;width:105.75pt;z-index:251657216;mso-width-relative:page;mso-height-relative:page;" fillcolor="#FFFFFF" filled="t" stroked="t" coordsize="21600,21600" o:allowincell="f" o:gfxdata="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lf&#10;+3rVAAAABQEAAA8AAAAAAAAAAQAgAAAAIgAAAGRycy9kb3ducmV2LnhtbFBLAQIUABQAAAAIAIdO&#10;4kDCdDd7JgIAAFoEAAAOAAAAAAAAAAEAIAAAACQBAABkcnMvZTJvRG9jLnhtbFBLBQYAAAAABgAG&#10;AFkBAAC8BQAAAAA=&#10;" adj="2700">
                <v:fill on="t" focussize="0,0"/>
                <v:stroke color="#000000" joinstyle="round"/>
                <v:imagedata o:title=""/>
                <o:lock v:ext="edit" aspectratio="f"/>
                <v:textbox>
                  <w:txbxContent>
                    <w:p>
                      <w:pPr>
                        <w:jc w:val="center"/>
                        <w:rPr>
                          <w:rFonts w:eastAsia="MS PGothic"/>
                          <w:b/>
                          <w:i/>
                          <w:sz w:val="24"/>
                          <w:szCs w:val="24"/>
                        </w:rPr>
                      </w:pPr>
                      <w:r>
                        <w:rPr>
                          <w:rFonts w:hint="eastAsia" w:eastAsia="MS PGothic"/>
                          <w:b/>
                          <w:i/>
                          <w:sz w:val="24"/>
                          <w:szCs w:val="24"/>
                        </w:rPr>
                        <w:t>重要法規解説</w:t>
                      </w:r>
                    </w:p>
                  </w:txbxContent>
                </v:textbox>
              </v:shape>
            </w:pict>
          </mc:Fallback>
        </mc:AlternateContent>
      </w:r>
    </w:p>
    <w:p>
      <w:pPr>
        <w:spacing w:line="240" w:lineRule="atLeast"/>
        <w:jc w:val="center"/>
        <w:rPr>
          <w:rFonts w:hint="eastAsia" w:ascii="仿宋" w:hAnsi="仿宋" w:eastAsia="仿宋" w:cs="仿宋"/>
          <w:color w:val="auto"/>
          <w:sz w:val="24"/>
          <w:szCs w:val="24"/>
        </w:rPr>
      </w:pPr>
    </w:p>
    <w:p>
      <w:pPr>
        <w:spacing w:line="240" w:lineRule="atLeast"/>
        <w:jc w:val="center"/>
        <w:rPr>
          <w:rFonts w:hint="eastAsia" w:ascii="仿宋" w:hAnsi="仿宋" w:eastAsia="仿宋" w:cs="仿宋"/>
          <w:b/>
          <w:bCs/>
          <w:color w:val="auto"/>
          <w:sz w:val="24"/>
          <w:szCs w:val="24"/>
        </w:rPr>
      </w:pPr>
    </w:p>
    <w:p>
      <w:pPr>
        <w:spacing w:line="240" w:lineRule="atLeas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「「中華人民共和国民法総則」訴訟時効制度の適用</w:t>
      </w:r>
    </w:p>
    <w:p>
      <w:pPr>
        <w:spacing w:line="240" w:lineRule="atLeas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若干問題に関する最高裁の解釈」」</w:t>
      </w:r>
    </w:p>
    <w:p>
      <w:pPr>
        <w:spacing w:line="240" w:lineRule="atLeast"/>
        <w:jc w:val="center"/>
        <w:rPr>
          <w:rFonts w:hint="eastAsia" w:ascii="仿宋" w:hAnsi="仿宋" w:eastAsia="仿宋" w:cs="仿宋"/>
          <w:b/>
          <w:bCs/>
          <w:color w:val="auto"/>
          <w:sz w:val="28"/>
          <w:szCs w:val="28"/>
        </w:rPr>
      </w:pPr>
    </w:p>
    <w:p>
      <w:pPr>
        <w:spacing w:line="240" w:lineRule="atLeast"/>
        <w:ind w:firstLine="218" w:firstLineChars="91"/>
        <w:jc w:val="left"/>
        <w:rPr>
          <w:rFonts w:hint="eastAsia" w:ascii="仿宋" w:hAnsi="仿宋" w:eastAsia="仿宋" w:cs="仿宋"/>
          <w:color w:val="auto"/>
          <w:sz w:val="24"/>
          <w:szCs w:val="24"/>
        </w:rPr>
      </w:pPr>
      <w:r>
        <w:rPr>
          <w:rFonts w:hint="eastAsia" w:ascii="仿宋" w:hAnsi="仿宋" w:eastAsia="仿宋" w:cs="仿宋"/>
          <w:color w:val="auto"/>
          <w:sz w:val="24"/>
          <w:szCs w:val="24"/>
        </w:rPr>
        <w:t>最高裁は、2018年7月2日付「「中華人民共和国民法総則」訴訟時効制度の適用若干問題に関する最高裁の解釈」」（以下、「解釈」という）を公布し、2018年7月23日より実施することを決めた。その要点を以下の通り取り纏めてみます。</w:t>
      </w:r>
    </w:p>
    <w:p>
      <w:pPr>
        <w:spacing w:line="240" w:lineRule="atLeast"/>
        <w:jc w:val="left"/>
        <w:rPr>
          <w:rFonts w:hint="eastAsia" w:ascii="仿宋" w:hAnsi="仿宋" w:eastAsia="仿宋" w:cs="仿宋"/>
          <w:color w:val="auto"/>
          <w:sz w:val="24"/>
          <w:szCs w:val="24"/>
        </w:rPr>
      </w:pPr>
    </w:p>
    <w:p>
      <w:pPr>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一、背景</w:t>
      </w:r>
    </w:p>
    <w:p>
      <w:pPr>
        <w:spacing w:line="240" w:lineRule="atLeast"/>
        <w:ind w:firstLine="218" w:firstLineChars="91"/>
        <w:jc w:val="left"/>
        <w:rPr>
          <w:rFonts w:hint="eastAsia" w:ascii="仿宋" w:hAnsi="仿宋" w:eastAsia="仿宋" w:cs="仿宋"/>
          <w:color w:val="auto"/>
          <w:sz w:val="24"/>
          <w:szCs w:val="24"/>
        </w:rPr>
      </w:pPr>
      <w:r>
        <w:rPr>
          <w:rFonts w:hint="eastAsia" w:ascii="仿宋" w:hAnsi="仿宋" w:eastAsia="仿宋" w:cs="仿宋"/>
          <w:color w:val="auto"/>
          <w:sz w:val="24"/>
          <w:szCs w:val="24"/>
        </w:rPr>
        <w:t>現行の「民法総則」は</w:t>
      </w:r>
      <w:r>
        <w:rPr>
          <w:rFonts w:hint="eastAsia" w:ascii="仿宋" w:hAnsi="仿宋" w:eastAsia="仿宋" w:cs="仿宋"/>
          <w:color w:val="auto"/>
          <w:sz w:val="24"/>
          <w:szCs w:val="24"/>
          <w:shd w:val="clear" w:color="auto" w:fill="FFFFFF"/>
        </w:rPr>
        <w:t>2017年10月1日より施行されたが、従来、中国の</w:t>
      </w:r>
      <w:r>
        <w:rPr>
          <w:rFonts w:hint="eastAsia" w:ascii="仿宋" w:hAnsi="仿宋" w:eastAsia="仿宋" w:cs="仿宋"/>
          <w:color w:val="auto"/>
          <w:sz w:val="24"/>
          <w:szCs w:val="24"/>
        </w:rPr>
        <w:t>「民法通則」との訴訟時効規定の食い違いによって、司法の実務において民法総則の訴訟時効制度を如何に正しく適用すべきかについて問題点</w:t>
      </w:r>
      <w:r>
        <w:rPr>
          <w:rFonts w:hint="eastAsia" w:ascii="仿宋" w:hAnsi="仿宋" w:eastAsia="仿宋" w:cs="仿宋"/>
          <w:color w:val="auto"/>
          <w:sz w:val="24"/>
          <w:szCs w:val="24"/>
          <w:shd w:val="clear" w:color="auto" w:fill="FFFFFF"/>
        </w:rPr>
        <w:t>なども見られることから、統一された民法</w:t>
      </w:r>
      <w:r>
        <w:rPr>
          <w:rFonts w:hint="eastAsia" w:ascii="仿宋" w:hAnsi="仿宋" w:eastAsia="仿宋" w:cs="仿宋"/>
          <w:color w:val="auto"/>
          <w:sz w:val="24"/>
          <w:szCs w:val="24"/>
        </w:rPr>
        <w:t>訴訟時効</w:t>
      </w:r>
      <w:r>
        <w:rPr>
          <w:rFonts w:hint="eastAsia" w:ascii="仿宋" w:hAnsi="仿宋" w:eastAsia="仿宋" w:cs="仿宋"/>
          <w:color w:val="auto"/>
          <w:sz w:val="24"/>
          <w:szCs w:val="24"/>
          <w:shd w:val="clear" w:color="auto" w:fill="FFFFFF"/>
        </w:rPr>
        <w:t>の必要性が指摘されてきた。これを受けて制定されたのが今般の「解釈」であり、権利者の権利の保護、更に義務者</w:t>
      </w:r>
      <w:r>
        <w:rPr>
          <w:rFonts w:hint="eastAsia" w:ascii="仿宋" w:hAnsi="仿宋" w:eastAsia="仿宋" w:cs="仿宋"/>
          <w:color w:val="auto"/>
          <w:sz w:val="24"/>
          <w:szCs w:val="24"/>
        </w:rPr>
        <w:t>の訴訟時効制度の悪用による債務の逃避の阻止を期待される。</w:t>
      </w:r>
    </w:p>
    <w:p>
      <w:pPr>
        <w:spacing w:line="240" w:lineRule="atLeast"/>
        <w:jc w:val="left"/>
        <w:rPr>
          <w:rFonts w:hint="eastAsia" w:ascii="仿宋" w:hAnsi="仿宋" w:eastAsia="仿宋" w:cs="仿宋"/>
          <w:color w:val="auto"/>
          <w:sz w:val="24"/>
          <w:szCs w:val="24"/>
        </w:rPr>
      </w:pPr>
    </w:p>
    <w:p>
      <w:pPr>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二、訴訟時効期間</w:t>
      </w:r>
    </w:p>
    <w:p>
      <w:pPr>
        <w:spacing w:line="240" w:lineRule="atLeast"/>
        <w:ind w:firstLine="218" w:firstLineChars="91"/>
        <w:jc w:val="left"/>
        <w:rPr>
          <w:rFonts w:hint="eastAsia" w:ascii="仿宋" w:hAnsi="仿宋" w:eastAsia="仿宋" w:cs="仿宋"/>
          <w:color w:val="auto"/>
          <w:sz w:val="24"/>
          <w:szCs w:val="24"/>
        </w:rPr>
      </w:pPr>
      <w:r>
        <w:rPr>
          <w:rFonts w:hint="eastAsia" w:ascii="仿宋" w:hAnsi="仿宋" w:eastAsia="仿宋" w:cs="仿宋"/>
          <w:color w:val="auto"/>
          <w:sz w:val="24"/>
          <w:szCs w:val="24"/>
        </w:rPr>
        <w:t>民法総則の施行後に、訴訟時効期間の計算を開始するときは、民法総則第188条の3年訴訟時効期間に関する規定を適用しなくてはならない。当事者が民法通則の2年または1年訴訟時効期間に関する規定の適用を主張するとき、人民法院は支持しないものとする。</w:t>
      </w:r>
    </w:p>
    <w:p>
      <w:pPr>
        <w:spacing w:line="240" w:lineRule="atLeast"/>
        <w:jc w:val="left"/>
        <w:rPr>
          <w:rFonts w:hint="eastAsia" w:ascii="仿宋" w:hAnsi="仿宋" w:eastAsia="仿宋" w:cs="仿宋"/>
          <w:color w:val="auto"/>
          <w:sz w:val="24"/>
          <w:szCs w:val="24"/>
        </w:rPr>
      </w:pPr>
    </w:p>
    <w:p>
      <w:pPr>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三、3年訴訟時効の適用可否</w:t>
      </w:r>
    </w:p>
    <w:p>
      <w:pPr>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ja-JP"/>
        </w:rPr>
        <w:t>1</w:t>
      </w:r>
      <w:r>
        <w:rPr>
          <w:rFonts w:hint="eastAsia" w:ascii="仿宋" w:hAnsi="仿宋" w:eastAsia="仿宋" w:cs="仿宋"/>
          <w:color w:val="auto"/>
          <w:sz w:val="24"/>
          <w:szCs w:val="24"/>
        </w:rPr>
        <w:t>、民法総則の施行日に、訴訟時効期間がなお民法通則規定の2年または1年を満了していない場合に、当事者が民法総則の3年訴訟時効期間に関する規定の適用を主張するとき、人民法院は支持しなければならない。</w:t>
      </w:r>
    </w:p>
    <w:p>
      <w:pPr>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2、民法総則の施行前に、民法通則に規定する2年または1年の訴訟期間が既に満了している場合に、当事者が民法総則の3年訴訟時効期間に関する規定の適用を主張するとき、人民法院は支持しないものとする。</w:t>
      </w:r>
    </w:p>
    <w:p>
      <w:pPr>
        <w:spacing w:line="240" w:lineRule="atLeast"/>
        <w:jc w:val="left"/>
        <w:rPr>
          <w:rFonts w:hint="eastAsia" w:ascii="仿宋" w:hAnsi="仿宋" w:eastAsia="仿宋" w:cs="仿宋"/>
          <w:color w:val="auto"/>
          <w:sz w:val="24"/>
          <w:szCs w:val="24"/>
        </w:rPr>
      </w:pPr>
    </w:p>
    <w:p>
      <w:pPr>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四、時効中止</w:t>
      </w:r>
    </w:p>
    <w:p>
      <w:pPr>
        <w:spacing w:line="240" w:lineRule="atLeast"/>
        <w:ind w:firstLine="187" w:firstLineChars="78"/>
        <w:jc w:val="left"/>
        <w:rPr>
          <w:rFonts w:hint="eastAsia" w:ascii="仿宋" w:hAnsi="仿宋" w:eastAsia="仿宋" w:cs="仿宋"/>
          <w:color w:val="auto"/>
          <w:sz w:val="24"/>
          <w:szCs w:val="24"/>
        </w:rPr>
      </w:pPr>
      <w:r>
        <w:rPr>
          <w:rFonts w:hint="eastAsia" w:ascii="仿宋" w:hAnsi="仿宋" w:eastAsia="仿宋" w:cs="仿宋"/>
          <w:color w:val="auto"/>
          <w:sz w:val="24"/>
          <w:szCs w:val="24"/>
        </w:rPr>
        <w:t>民法総則の施行日に、時効が中断される原因がなお除去されない場合、民法総則の訴訟時効中断に関する規定を適用しなければならない。</w:t>
      </w:r>
    </w:p>
    <w:p>
      <w:pPr>
        <w:spacing w:line="240" w:lineRule="atLeast"/>
        <w:jc w:val="left"/>
        <w:rPr>
          <w:rFonts w:hint="eastAsia" w:ascii="仿宋" w:hAnsi="仿宋" w:eastAsia="仿宋" w:cs="仿宋"/>
          <w:color w:val="auto"/>
          <w:sz w:val="24"/>
          <w:szCs w:val="24"/>
        </w:rPr>
      </w:pPr>
    </w:p>
    <w:p>
      <w:pPr>
        <w:numPr>
          <w:ilvl w:val="0"/>
          <w:numId w:val="2"/>
        </w:numPr>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本解釈の適用除外</w:t>
      </w:r>
    </w:p>
    <w:p>
      <w:pPr>
        <w:spacing w:line="240" w:lineRule="atLeast"/>
        <w:ind w:firstLine="187" w:firstLineChars="78"/>
        <w:jc w:val="left"/>
        <w:rPr>
          <w:rFonts w:hint="eastAsia" w:ascii="仿宋" w:hAnsi="仿宋" w:eastAsia="仿宋" w:cs="仿宋"/>
          <w:color w:val="auto"/>
          <w:sz w:val="24"/>
          <w:szCs w:val="24"/>
        </w:rPr>
      </w:pPr>
      <w:r>
        <w:rPr>
          <w:rFonts w:hint="eastAsia" w:ascii="仿宋" w:hAnsi="仿宋" w:eastAsia="仿宋" w:cs="仿宋"/>
          <w:color w:val="auto"/>
          <w:sz w:val="24"/>
          <w:szCs w:val="24"/>
        </w:rPr>
        <w:t>本解釈施行後に、案件がなお第一審または第二審の段階にあるときは、本解釈を適用する。本解釈施行前に既に結審したか、または当事者が再審を申し立てたか、または裁判監督手順によって再審が決定された案件については、本解釈を適用しないものとする。</w:t>
      </w:r>
    </w:p>
    <w:p>
      <w:pPr>
        <w:spacing w:line="240" w:lineRule="atLeast"/>
        <w:ind w:firstLine="560"/>
        <w:jc w:val="left"/>
        <w:rPr>
          <w:rFonts w:hint="eastAsia" w:ascii="仿宋" w:hAnsi="仿宋" w:eastAsia="仿宋" w:cs="仿宋"/>
          <w:color w:val="auto"/>
          <w:sz w:val="28"/>
          <w:szCs w:val="28"/>
        </w:rPr>
      </w:pPr>
    </w:p>
    <w:p>
      <w:pPr>
        <w:spacing w:line="240" w:lineRule="atLeast"/>
        <w:ind w:firstLine="560"/>
        <w:jc w:val="left"/>
        <w:rPr>
          <w:rFonts w:hint="eastAsia" w:ascii="仿宋" w:hAnsi="仿宋" w:eastAsia="仿宋" w:cs="仿宋"/>
          <w:color w:val="auto"/>
          <w:sz w:val="28"/>
          <w:szCs w:val="28"/>
        </w:rPr>
      </w:pPr>
    </w:p>
    <w:p>
      <w:pPr>
        <w:pStyle w:val="13"/>
        <w:spacing w:before="0" w:beforeAutospacing="0" w:after="0" w:afterAutospacing="0" w:line="240" w:lineRule="atLeast"/>
        <w:rPr>
          <w:rFonts w:hint="eastAsia" w:ascii="仿宋" w:hAnsi="仿宋" w:eastAsia="仿宋" w:cs="仿宋"/>
          <w:color w:val="auto"/>
        </w:rPr>
      </w:pPr>
    </w:p>
    <w:p>
      <w:pPr>
        <w:pStyle w:val="9"/>
        <w:tabs>
          <w:tab w:val="clear" w:pos="4252"/>
          <w:tab w:val="clear" w:pos="8504"/>
        </w:tabs>
        <w:snapToGrid/>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-27305</wp:posOffset>
                </wp:positionV>
                <wp:extent cx="1190625" cy="400050"/>
                <wp:effectExtent l="9525" t="10795" r="9525" b="8255"/>
                <wp:wrapNone/>
                <wp:docPr id="1" name="AutoShape 6"/>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pPr>
                              <w:jc w:val="center"/>
                              <w:rPr>
                                <w:rFonts w:eastAsia="MS PGothic"/>
                                <w:b/>
                                <w:i/>
                                <w:sz w:val="24"/>
                              </w:rPr>
                            </w:pPr>
                            <w:r>
                              <w:rPr>
                                <w:rFonts w:hint="eastAsia" w:eastAsia="MS PGothic"/>
                                <w:b/>
                                <w:i/>
                                <w:sz w:val="24"/>
                              </w:rPr>
                              <w:t>主要法令</w:t>
                            </w:r>
                          </w:p>
                        </w:txbxContent>
                      </wps:txbx>
                      <wps:bodyPr rot="0" vert="horz" wrap="square" lIns="91440" tIns="45720" rIns="91440" bIns="45720" anchor="t" anchorCtr="0" upright="1">
                        <a:noAutofit/>
                      </wps:bodyPr>
                    </wps:wsp>
                  </a:graphicData>
                </a:graphic>
              </wp:anchor>
            </w:drawing>
          </mc:Choice>
          <mc:Fallback>
            <w:pict>
              <v:shape id="AutoShape 6" o:spid="_x0000_s1026" o:spt="98" type="#_x0000_t98" style="position:absolute;left:0pt;margin-left:-2.25pt;margin-top:-2.15pt;height:31.5pt;width:93.75pt;z-index:251659264;mso-width-relative:page;mso-height-relative:page;" fillcolor="#FFFFFF" filled="t" stroked="t" coordsize="21600,21600" o:gfxdata="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E/ckNgAAAAIAQAADwAAAAAAAAABACAAAAAiAAAAZHJzL2Rvd25yZXYueG1sUEsBAhQAFAAAAAgA&#10;h07iQM6WH5UlAgAAWgQAAA4AAAAAAAAAAQAgAAAAJwEAAGRycy9lMm9Eb2MueG1sUEsFBgAAAAAG&#10;AAYAWQEAAL4FAAAAAA==&#10;" adj="2700">
                <v:fill on="t" focussize="0,0"/>
                <v:stroke color="#000000" joinstyle="round"/>
                <v:imagedata o:title=""/>
                <o:lock v:ext="edit" aspectratio="f"/>
                <v:textbox>
                  <w:txbxContent>
                    <w:p>
                      <w:pPr>
                        <w:jc w:val="center"/>
                        <w:rPr>
                          <w:rFonts w:eastAsia="MS PGothic"/>
                          <w:b/>
                          <w:i/>
                          <w:sz w:val="24"/>
                        </w:rPr>
                      </w:pPr>
                      <w:r>
                        <w:rPr>
                          <w:rFonts w:hint="eastAsia" w:eastAsia="MS PGothic"/>
                          <w:b/>
                          <w:i/>
                          <w:sz w:val="24"/>
                        </w:rPr>
                        <w:t>主要法令</w:t>
                      </w:r>
                    </w:p>
                  </w:txbxContent>
                </v:textbox>
              </v:shape>
            </w:pict>
          </mc:Fallback>
        </mc:AlternateContent>
      </w:r>
    </w:p>
    <w:p>
      <w:pPr>
        <w:spacing w:line="240" w:lineRule="atLeast"/>
        <w:rPr>
          <w:rFonts w:hint="eastAsia" w:ascii="仿宋" w:hAnsi="仿宋" w:eastAsia="仿宋" w:cs="仿宋"/>
          <w:color w:val="auto"/>
          <w:sz w:val="24"/>
          <w:szCs w:val="24"/>
        </w:rPr>
      </w:pPr>
    </w:p>
    <w:p>
      <w:pPr>
        <w:spacing w:line="240" w:lineRule="atLeast"/>
        <w:rPr>
          <w:rFonts w:hint="eastAsia" w:ascii="仿宋" w:hAnsi="仿宋" w:eastAsia="仿宋" w:cs="仿宋"/>
          <w:color w:val="auto"/>
          <w:sz w:val="24"/>
          <w:szCs w:val="24"/>
        </w:rPr>
      </w:pPr>
    </w:p>
    <w:tbl>
      <w:tblPr>
        <w:tblStyle w:val="27"/>
        <w:tblW w:w="9200" w:type="dxa"/>
        <w:tblInd w:w="-15"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
      <w:tblGrid>
        <w:gridCol w:w="380"/>
        <w:gridCol w:w="7560"/>
        <w:gridCol w:w="1260"/>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373" w:hRule="atLeast"/>
        </w:trPr>
        <w:tc>
          <w:tcPr>
            <w:tcW w:w="380" w:type="dxa"/>
            <w:tcBorders>
              <w:bottom w:val="dotted" w:color="auto" w:sz="4" w:space="0"/>
              <w:right w:val="dotted" w:color="auto" w:sz="4" w:space="0"/>
            </w:tcBorders>
            <w:vAlign w:val="bottom"/>
          </w:tcPr>
          <w:p>
            <w:pPr>
              <w:pStyle w:val="9"/>
              <w:tabs>
                <w:tab w:val="clear" w:pos="4252"/>
                <w:tab w:val="clear" w:pos="8504"/>
              </w:tabs>
              <w:snapToGrid/>
              <w:spacing w:line="240" w:lineRule="atLeas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p>
        </w:tc>
        <w:tc>
          <w:tcPr>
            <w:tcW w:w="7560" w:type="dxa"/>
            <w:tcBorders>
              <w:left w:val="dotted" w:color="auto" w:sz="4" w:space="0"/>
              <w:bottom w:val="dotted" w:color="auto" w:sz="4" w:space="0"/>
              <w:right w:val="dotted" w:color="auto" w:sz="4" w:space="0"/>
            </w:tcBorders>
            <w:vAlign w:val="bottom"/>
          </w:tcPr>
          <w:p>
            <w:pPr>
              <w:pStyle w:val="9"/>
              <w:tabs>
                <w:tab w:val="clear" w:pos="4252"/>
                <w:tab w:val="clear" w:pos="8504"/>
              </w:tabs>
              <w:snapToGrid/>
              <w:spacing w:line="24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　　律　　名　　称</w:t>
            </w:r>
          </w:p>
        </w:tc>
        <w:tc>
          <w:tcPr>
            <w:tcW w:w="1260" w:type="dxa"/>
            <w:tcBorders>
              <w:left w:val="dotted" w:color="auto" w:sz="4" w:space="0"/>
              <w:bottom w:val="dotted" w:color="auto" w:sz="4" w:space="0"/>
            </w:tcBorders>
            <w:vAlign w:val="bottom"/>
          </w:tcPr>
          <w:p>
            <w:pPr>
              <w:pStyle w:val="9"/>
              <w:tabs>
                <w:tab w:val="clear" w:pos="4252"/>
                <w:tab w:val="clear" w:pos="8504"/>
              </w:tabs>
              <w:snapToGrid/>
              <w:spacing w:line="24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施行日</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695" w:hRule="atLeast"/>
        </w:trPr>
        <w:tc>
          <w:tcPr>
            <w:tcW w:w="380" w:type="dxa"/>
            <w:tcBorders>
              <w:top w:val="dotted" w:color="auto" w:sz="4" w:space="0"/>
              <w:bottom w:val="dotted" w:color="auto" w:sz="4" w:space="0"/>
              <w:right w:val="dotted" w:color="auto" w:sz="4" w:space="0"/>
            </w:tcBorders>
            <w:vAlign w:val="center"/>
          </w:tcPr>
          <w:p>
            <w:pPr>
              <w:pStyle w:val="9"/>
              <w:tabs>
                <w:tab w:val="clear" w:pos="4252"/>
                <w:tab w:val="clear" w:pos="8504"/>
              </w:tabs>
              <w:snapToGrid/>
              <w:spacing w:line="240" w:lineRule="atLeas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7560" w:type="dxa"/>
            <w:tcBorders>
              <w:top w:val="dotted" w:color="auto" w:sz="4" w:space="0"/>
              <w:left w:val="dotted" w:color="auto" w:sz="4" w:space="0"/>
              <w:bottom w:val="dotted" w:color="auto" w:sz="4" w:space="0"/>
              <w:right w:val="dotted" w:color="auto" w:sz="4" w:space="0"/>
            </w:tcBorders>
            <w:vAlign w:val="bottom"/>
          </w:tcPr>
          <w:p>
            <w:pPr>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最高裁の「「中華人民共和国民法総則」訴訟時効制度の適用若干問題に関する解釈」」『重要法規解説』をご参照下さい）</w:t>
            </w:r>
          </w:p>
        </w:tc>
        <w:tc>
          <w:tcPr>
            <w:tcW w:w="1260" w:type="dxa"/>
            <w:tcBorders>
              <w:top w:val="dotted" w:color="auto" w:sz="4" w:space="0"/>
              <w:left w:val="dotted" w:color="auto" w:sz="4" w:space="0"/>
              <w:bottom w:val="dotted" w:color="auto" w:sz="4" w:space="0"/>
            </w:tcBorders>
            <w:vAlign w:val="bottom"/>
          </w:tcPr>
          <w:p>
            <w:pPr>
              <w:pStyle w:val="9"/>
              <w:tabs>
                <w:tab w:val="clear" w:pos="4252"/>
                <w:tab w:val="clear" w:pos="8504"/>
              </w:tabs>
              <w:snapToGrid/>
              <w:spacing w:line="240" w:lineRule="atLeas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201</w:t>
            </w: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07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23</w:t>
            </w:r>
          </w:p>
          <w:p>
            <w:pPr>
              <w:pStyle w:val="9"/>
              <w:tabs>
                <w:tab w:val="clear" w:pos="4252"/>
                <w:tab w:val="clear" w:pos="8504"/>
              </w:tabs>
              <w:snapToGrid/>
              <w:spacing w:line="240" w:lineRule="atLeast"/>
              <w:jc w:val="left"/>
              <w:rPr>
                <w:rFonts w:hint="eastAsia" w:ascii="仿宋" w:hAnsi="仿宋" w:eastAsia="仿宋" w:cs="仿宋"/>
                <w:color w:val="auto"/>
                <w:sz w:val="24"/>
                <w:szCs w:val="24"/>
                <w:lang w:eastAsia="zh-CN"/>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691" w:hRule="atLeast"/>
        </w:trPr>
        <w:tc>
          <w:tcPr>
            <w:tcW w:w="380" w:type="dxa"/>
            <w:tcBorders>
              <w:top w:val="dotted" w:color="auto" w:sz="4" w:space="0"/>
              <w:bottom w:val="dotted" w:color="auto" w:sz="4" w:space="0"/>
              <w:right w:val="dotted" w:color="auto" w:sz="4" w:space="0"/>
            </w:tcBorders>
            <w:vAlign w:val="center"/>
          </w:tcPr>
          <w:p>
            <w:pPr>
              <w:pStyle w:val="9"/>
              <w:tabs>
                <w:tab w:val="clear" w:pos="4252"/>
                <w:tab w:val="clear" w:pos="8504"/>
              </w:tabs>
              <w:snapToGrid/>
              <w:spacing w:line="240" w:lineRule="atLeas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p>
        </w:tc>
        <w:tc>
          <w:tcPr>
            <w:tcW w:w="7560" w:type="dxa"/>
            <w:tcBorders>
              <w:top w:val="dotted" w:color="auto" w:sz="4" w:space="0"/>
              <w:left w:val="dotted" w:color="auto" w:sz="4" w:space="0"/>
              <w:bottom w:val="dotted" w:color="auto" w:sz="4" w:space="0"/>
              <w:right w:val="dotted" w:color="auto" w:sz="4" w:space="0"/>
            </w:tcBorders>
            <w:vAlign w:val="bottom"/>
          </w:tcPr>
          <w:p>
            <w:pPr>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財政部、国家税務総局の「小型零細企業所得税優遇政策範囲の更なる拡大に関する通知」</w:t>
            </w:r>
          </w:p>
        </w:tc>
        <w:tc>
          <w:tcPr>
            <w:tcW w:w="1260" w:type="dxa"/>
            <w:tcBorders>
              <w:top w:val="dotted" w:color="auto" w:sz="4" w:space="0"/>
              <w:left w:val="dotted" w:color="auto" w:sz="4" w:space="0"/>
              <w:bottom w:val="dotted" w:color="auto" w:sz="4" w:space="0"/>
            </w:tcBorders>
            <w:vAlign w:val="bottom"/>
          </w:tcPr>
          <w:p>
            <w:pPr>
              <w:pStyle w:val="9"/>
              <w:tabs>
                <w:tab w:val="clear" w:pos="4252"/>
                <w:tab w:val="clear" w:pos="8504"/>
              </w:tabs>
              <w:snapToGrid/>
              <w:spacing w:line="240" w:lineRule="atLeas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201</w:t>
            </w: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01</w:t>
            </w:r>
            <w:r>
              <w:rPr>
                <w:rFonts w:hint="eastAsia" w:ascii="仿宋" w:hAnsi="仿宋" w:eastAsia="仿宋" w:cs="仿宋"/>
                <w:color w:val="auto"/>
                <w:sz w:val="24"/>
                <w:szCs w:val="24"/>
                <w:lang w:eastAsia="zh-CN"/>
              </w:rPr>
              <w:t>/0</w:t>
            </w:r>
            <w:r>
              <w:rPr>
                <w:rFonts w:hint="eastAsia" w:ascii="仿宋" w:hAnsi="仿宋" w:eastAsia="仿宋" w:cs="仿宋"/>
                <w:color w:val="auto"/>
                <w:sz w:val="24"/>
                <w:szCs w:val="24"/>
              </w:rPr>
              <w:t>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702" w:hRule="atLeast"/>
        </w:trPr>
        <w:tc>
          <w:tcPr>
            <w:tcW w:w="380" w:type="dxa"/>
            <w:tcBorders>
              <w:top w:val="dotted" w:color="auto" w:sz="4" w:space="0"/>
              <w:bottom w:val="dotted" w:color="auto" w:sz="4" w:space="0"/>
              <w:right w:val="dotted" w:color="auto" w:sz="4" w:space="0"/>
            </w:tcBorders>
            <w:vAlign w:val="center"/>
          </w:tcPr>
          <w:p>
            <w:pPr>
              <w:pStyle w:val="9"/>
              <w:tabs>
                <w:tab w:val="clear" w:pos="4252"/>
                <w:tab w:val="clear" w:pos="8504"/>
              </w:tabs>
              <w:snapToGrid/>
              <w:spacing w:line="240" w:lineRule="atLeast"/>
              <w:jc w:val="left"/>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3</w:t>
            </w:r>
          </w:p>
        </w:tc>
        <w:tc>
          <w:tcPr>
            <w:tcW w:w="7560" w:type="dxa"/>
            <w:tcBorders>
              <w:top w:val="dotted" w:color="auto" w:sz="4" w:space="0"/>
              <w:left w:val="dotted" w:color="auto" w:sz="4" w:space="0"/>
              <w:bottom w:val="dotted" w:color="auto" w:sz="4" w:space="0"/>
              <w:right w:val="dotted" w:color="auto" w:sz="4" w:space="0"/>
            </w:tcBorders>
            <w:vAlign w:val="bottom"/>
          </w:tcPr>
          <w:p>
            <w:pPr>
              <w:pStyle w:val="9"/>
              <w:tabs>
                <w:tab w:val="clear" w:pos="4252"/>
                <w:tab w:val="clear" w:pos="8504"/>
              </w:tabs>
              <w:snapToGrid/>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財政部、国家税務総局の「ハイテク企業と科学技術型中小企業欠損繰越年限の延長に関する通知」</w:t>
            </w:r>
          </w:p>
        </w:tc>
        <w:tc>
          <w:tcPr>
            <w:tcW w:w="1260" w:type="dxa"/>
            <w:tcBorders>
              <w:top w:val="dotted" w:color="auto" w:sz="4" w:space="0"/>
              <w:left w:val="dotted" w:color="auto" w:sz="4" w:space="0"/>
              <w:bottom w:val="dotted" w:color="auto" w:sz="4" w:space="0"/>
            </w:tcBorders>
            <w:vAlign w:val="bottom"/>
          </w:tcPr>
          <w:p>
            <w:pPr>
              <w:pStyle w:val="9"/>
              <w:tabs>
                <w:tab w:val="clear" w:pos="4252"/>
                <w:tab w:val="clear" w:pos="8504"/>
              </w:tabs>
              <w:snapToGrid/>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2018/01/01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657" w:hRule="atLeast"/>
        </w:trPr>
        <w:tc>
          <w:tcPr>
            <w:tcW w:w="380" w:type="dxa"/>
            <w:tcBorders>
              <w:top w:val="dotted" w:color="auto" w:sz="4" w:space="0"/>
              <w:bottom w:val="dotted" w:color="auto" w:sz="4" w:space="0"/>
              <w:right w:val="dotted" w:color="auto" w:sz="4" w:space="0"/>
            </w:tcBorders>
            <w:vAlign w:val="center"/>
          </w:tcPr>
          <w:p>
            <w:pPr>
              <w:pStyle w:val="9"/>
              <w:tabs>
                <w:tab w:val="clear" w:pos="4252"/>
                <w:tab w:val="clear" w:pos="8504"/>
              </w:tabs>
              <w:snapToGrid/>
              <w:spacing w:line="240" w:lineRule="atLeast"/>
              <w:jc w:val="left"/>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4</w:t>
            </w:r>
          </w:p>
        </w:tc>
        <w:tc>
          <w:tcPr>
            <w:tcW w:w="7560" w:type="dxa"/>
            <w:tcBorders>
              <w:top w:val="dotted" w:color="auto" w:sz="4" w:space="0"/>
              <w:left w:val="dotted" w:color="auto" w:sz="4" w:space="0"/>
              <w:bottom w:val="dotted" w:color="auto" w:sz="4" w:space="0"/>
              <w:right w:val="dotted" w:color="auto" w:sz="4" w:space="0"/>
            </w:tcBorders>
            <w:vAlign w:val="bottom"/>
          </w:tcPr>
          <w:p>
            <w:pPr>
              <w:pStyle w:val="9"/>
              <w:tabs>
                <w:tab w:val="clear" w:pos="4252"/>
                <w:tab w:val="clear" w:pos="8504"/>
              </w:tabs>
              <w:snapToGrid/>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国務院弁公庁の「輸入拡大、対外貿易均衡発展促進の商務部など部門の意見の転送に関する通知」</w:t>
            </w:r>
          </w:p>
        </w:tc>
        <w:tc>
          <w:tcPr>
            <w:tcW w:w="1260" w:type="dxa"/>
            <w:tcBorders>
              <w:top w:val="dotted" w:color="auto" w:sz="4" w:space="0"/>
              <w:left w:val="dotted" w:color="auto" w:sz="4" w:space="0"/>
              <w:bottom w:val="dotted" w:color="auto" w:sz="4" w:space="0"/>
            </w:tcBorders>
            <w:vAlign w:val="bottom"/>
          </w:tcPr>
          <w:p>
            <w:pPr>
              <w:pStyle w:val="9"/>
              <w:tabs>
                <w:tab w:val="clear" w:pos="4252"/>
                <w:tab w:val="clear" w:pos="8504"/>
              </w:tabs>
              <w:snapToGrid/>
              <w:spacing w:line="240" w:lineRule="atLeas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2018/07/02</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672" w:hRule="atLeast"/>
        </w:trPr>
        <w:tc>
          <w:tcPr>
            <w:tcW w:w="380" w:type="dxa"/>
            <w:tcBorders>
              <w:top w:val="dotted" w:color="auto" w:sz="4" w:space="0"/>
              <w:bottom w:val="dotted" w:color="auto" w:sz="4" w:space="0"/>
              <w:right w:val="dotted" w:color="auto" w:sz="4" w:space="0"/>
            </w:tcBorders>
            <w:vAlign w:val="center"/>
          </w:tcPr>
          <w:p>
            <w:pPr>
              <w:pStyle w:val="9"/>
              <w:tabs>
                <w:tab w:val="clear" w:pos="4252"/>
                <w:tab w:val="clear" w:pos="8504"/>
              </w:tabs>
              <w:snapToGrid/>
              <w:spacing w:line="240" w:lineRule="atLeast"/>
              <w:jc w:val="left"/>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5</w:t>
            </w:r>
          </w:p>
        </w:tc>
        <w:tc>
          <w:tcPr>
            <w:tcW w:w="7560" w:type="dxa"/>
            <w:tcBorders>
              <w:top w:val="dotted" w:color="auto" w:sz="4" w:space="0"/>
              <w:left w:val="dotted" w:color="auto" w:sz="4" w:space="0"/>
              <w:bottom w:val="dotted" w:color="auto" w:sz="4" w:space="0"/>
              <w:right w:val="dotted" w:color="auto" w:sz="4" w:space="0"/>
            </w:tcBorders>
            <w:vAlign w:val="bottom"/>
          </w:tcPr>
          <w:p>
            <w:pPr>
              <w:shd w:val="clear" w:color="auto" w:fill="FFFFFF"/>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国家税務総局の「地域を跨る税金に</w:t>
            </w:r>
            <w:r>
              <w:rPr>
                <w:rFonts w:hint="eastAsia" w:ascii="仿宋" w:hAnsi="仿宋" w:eastAsia="仿宋" w:cs="仿宋"/>
                <w:color w:val="auto"/>
                <w:sz w:val="24"/>
                <w:szCs w:val="24"/>
                <w:lang w:eastAsia="ja-JP"/>
              </w:rPr>
              <w:t>関わる</w:t>
            </w:r>
            <w:r>
              <w:rPr>
                <w:rFonts w:hint="eastAsia" w:ascii="仿宋" w:hAnsi="仿宋" w:eastAsia="仿宋" w:cs="仿宋"/>
                <w:color w:val="auto"/>
                <w:sz w:val="24"/>
                <w:szCs w:val="24"/>
              </w:rPr>
              <w:t>事項の報告検査管理関連問題の明確に関する公告」</w:t>
            </w:r>
          </w:p>
        </w:tc>
        <w:tc>
          <w:tcPr>
            <w:tcW w:w="1260" w:type="dxa"/>
            <w:tcBorders>
              <w:top w:val="dotted" w:color="auto" w:sz="4" w:space="0"/>
              <w:left w:val="dotted" w:color="auto" w:sz="4" w:space="0"/>
              <w:bottom w:val="dotted" w:color="auto" w:sz="4" w:space="0"/>
            </w:tcBorders>
            <w:vAlign w:val="bottom"/>
          </w:tcPr>
          <w:p>
            <w:pPr>
              <w:pStyle w:val="9"/>
              <w:tabs>
                <w:tab w:val="clear" w:pos="4252"/>
                <w:tab w:val="clear" w:pos="8504"/>
              </w:tabs>
              <w:snapToGrid/>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2018/07/05</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09" w:hRule="atLeast"/>
        </w:trPr>
        <w:tc>
          <w:tcPr>
            <w:tcW w:w="380" w:type="dxa"/>
            <w:tcBorders>
              <w:top w:val="dotted" w:color="auto" w:sz="4" w:space="0"/>
              <w:bottom w:val="dotted" w:color="auto" w:sz="4" w:space="0"/>
              <w:right w:val="dotted" w:color="auto" w:sz="4" w:space="0"/>
            </w:tcBorders>
            <w:vAlign w:val="center"/>
          </w:tcPr>
          <w:p>
            <w:pPr>
              <w:pStyle w:val="9"/>
              <w:tabs>
                <w:tab w:val="clear" w:pos="4252"/>
                <w:tab w:val="clear" w:pos="8504"/>
              </w:tabs>
              <w:snapToGrid/>
              <w:spacing w:line="240" w:lineRule="atLeast"/>
              <w:jc w:val="left"/>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6</w:t>
            </w:r>
          </w:p>
        </w:tc>
        <w:tc>
          <w:tcPr>
            <w:tcW w:w="7560" w:type="dxa"/>
            <w:tcBorders>
              <w:top w:val="dotted" w:color="auto" w:sz="4" w:space="0"/>
              <w:left w:val="dotted" w:color="auto" w:sz="4" w:space="0"/>
              <w:bottom w:val="dotted" w:color="auto" w:sz="4" w:space="0"/>
              <w:right w:val="dotted" w:color="auto" w:sz="4" w:space="0"/>
            </w:tcBorders>
            <w:vAlign w:val="bottom"/>
          </w:tcPr>
          <w:p>
            <w:pPr>
              <w:widowControl/>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国家発展改革委員会弁公庁、最高裁弁公庁、民航局綜合司等の「特定厳重信用喪失者による列車、民用航空器の搭乗</w:t>
            </w:r>
            <w:r>
              <w:rPr>
                <w:rFonts w:hint="eastAsia" w:ascii="仿宋" w:hAnsi="仿宋" w:eastAsia="仿宋" w:cs="仿宋"/>
                <w:color w:val="auto"/>
                <w:sz w:val="24"/>
                <w:szCs w:val="24"/>
                <w:lang w:eastAsia="ja-JP"/>
              </w:rPr>
              <w:t>の</w:t>
            </w:r>
            <w:r>
              <w:rPr>
                <w:rFonts w:hint="eastAsia" w:ascii="仿宋" w:hAnsi="仿宋" w:eastAsia="仿宋" w:cs="仿宋"/>
                <w:color w:val="auto"/>
                <w:sz w:val="24"/>
                <w:szCs w:val="24"/>
              </w:rPr>
              <w:t>一定期間内適切</w:t>
            </w:r>
            <w:r>
              <w:rPr>
                <w:rFonts w:hint="eastAsia" w:ascii="仿宋" w:hAnsi="仿宋" w:eastAsia="仿宋" w:cs="仿宋"/>
                <w:color w:val="auto"/>
                <w:sz w:val="24"/>
                <w:szCs w:val="24"/>
                <w:lang w:eastAsia="ja-JP"/>
              </w:rPr>
              <w:t>な</w:t>
            </w:r>
            <w:r>
              <w:rPr>
                <w:rFonts w:hint="eastAsia" w:ascii="仿宋" w:hAnsi="仿宋" w:eastAsia="仿宋" w:cs="仿宋"/>
                <w:color w:val="auto"/>
                <w:sz w:val="24"/>
                <w:szCs w:val="24"/>
              </w:rPr>
              <w:t>制限関連業務の貫徹に関する通知」</w:t>
            </w:r>
          </w:p>
        </w:tc>
        <w:tc>
          <w:tcPr>
            <w:tcW w:w="1260" w:type="dxa"/>
            <w:tcBorders>
              <w:top w:val="dotted" w:color="auto" w:sz="4" w:space="0"/>
              <w:left w:val="dotted" w:color="auto" w:sz="4" w:space="0"/>
              <w:bottom w:val="dotted" w:color="auto" w:sz="4" w:space="0"/>
            </w:tcBorders>
            <w:vAlign w:val="bottom"/>
          </w:tcPr>
          <w:p>
            <w:pPr>
              <w:pStyle w:val="9"/>
              <w:tabs>
                <w:tab w:val="clear" w:pos="4252"/>
                <w:tab w:val="clear" w:pos="8504"/>
              </w:tabs>
              <w:snapToGrid/>
              <w:spacing w:line="240" w:lineRule="atLeas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2018/07/09</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09" w:hRule="atLeast"/>
        </w:trPr>
        <w:tc>
          <w:tcPr>
            <w:tcW w:w="380" w:type="dxa"/>
            <w:tcBorders>
              <w:top w:val="dotted" w:color="auto" w:sz="4" w:space="0"/>
              <w:left w:val="dashSmallGap" w:color="auto" w:sz="4" w:space="0"/>
              <w:bottom w:val="dotted" w:color="auto" w:sz="4" w:space="0"/>
              <w:right w:val="dotted" w:color="auto" w:sz="4" w:space="0"/>
            </w:tcBorders>
            <w:vAlign w:val="center"/>
          </w:tcPr>
          <w:p>
            <w:pPr>
              <w:pStyle w:val="9"/>
              <w:tabs>
                <w:tab w:val="clear" w:pos="4252"/>
                <w:tab w:val="clear" w:pos="8504"/>
              </w:tabs>
              <w:snapToGrid/>
              <w:spacing w:line="240" w:lineRule="atLeast"/>
              <w:jc w:val="left"/>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7</w:t>
            </w:r>
          </w:p>
        </w:tc>
        <w:tc>
          <w:tcPr>
            <w:tcW w:w="7560" w:type="dxa"/>
            <w:tcBorders>
              <w:top w:val="dotted" w:color="auto" w:sz="4" w:space="0"/>
              <w:left w:val="dotted" w:color="auto" w:sz="4" w:space="0"/>
              <w:bottom w:val="dotted" w:color="auto" w:sz="4" w:space="0"/>
              <w:right w:val="dotted" w:color="auto" w:sz="4" w:space="0"/>
            </w:tcBorders>
            <w:vAlign w:val="bottom"/>
          </w:tcPr>
          <w:p>
            <w:pPr>
              <w:widowControl/>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工業と情報化部の「中華人民共和国化学品監督管理条例」実施細則</w:t>
            </w:r>
          </w:p>
        </w:tc>
        <w:tc>
          <w:tcPr>
            <w:tcW w:w="1260" w:type="dxa"/>
            <w:tcBorders>
              <w:top w:val="dotted" w:color="auto" w:sz="4" w:space="0"/>
              <w:left w:val="dotted" w:color="auto" w:sz="4" w:space="0"/>
              <w:bottom w:val="dotted" w:color="auto" w:sz="4" w:space="0"/>
              <w:right w:val="dashSmallGap" w:color="auto" w:sz="4" w:space="0"/>
            </w:tcBorders>
            <w:vAlign w:val="bottom"/>
          </w:tcPr>
          <w:p>
            <w:pPr>
              <w:pStyle w:val="9"/>
              <w:tabs>
                <w:tab w:val="clear" w:pos="4252"/>
                <w:tab w:val="clear" w:pos="8504"/>
              </w:tabs>
              <w:snapToGrid/>
              <w:spacing w:line="240" w:lineRule="atLeast"/>
              <w:jc w:val="left"/>
              <w:rPr>
                <w:rFonts w:hint="eastAsia" w:ascii="仿宋" w:hAnsi="仿宋" w:eastAsia="仿宋" w:cs="仿宋"/>
                <w:color w:val="auto"/>
                <w:sz w:val="24"/>
                <w:szCs w:val="24"/>
              </w:rPr>
            </w:pPr>
            <w:r>
              <w:rPr>
                <w:rFonts w:hint="eastAsia" w:ascii="仿宋" w:hAnsi="仿宋" w:eastAsia="仿宋" w:cs="仿宋"/>
                <w:color w:val="auto"/>
                <w:sz w:val="24"/>
                <w:szCs w:val="24"/>
              </w:rPr>
              <w:t>2019/01/01</w:t>
            </w:r>
          </w:p>
        </w:tc>
      </w:tr>
    </w:tbl>
    <w:p>
      <w:pPr>
        <w:pStyle w:val="9"/>
        <w:tabs>
          <w:tab w:val="clear" w:pos="4252"/>
          <w:tab w:val="clear" w:pos="8504"/>
        </w:tabs>
        <w:snapToGrid/>
        <w:spacing w:line="240" w:lineRule="atLeast"/>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u w:val="single"/>
          <w:lang w:eastAsia="zh-CN"/>
        </w:rPr>
        <w:t>　　　　　　　　　　　　　　　　　　　　　　　　　　　　　　　　　　　　　</w:t>
      </w:r>
    </w:p>
    <w:p>
      <w:pPr>
        <w:pStyle w:val="9"/>
        <w:tabs>
          <w:tab w:val="clear" w:pos="4252"/>
          <w:tab w:val="clear" w:pos="8504"/>
        </w:tabs>
        <w:snapToGrid/>
        <w:spacing w:line="240" w:lineRule="atLeast"/>
        <w:rPr>
          <w:rFonts w:hint="eastAsia" w:ascii="仿宋" w:hAnsi="仿宋" w:eastAsia="仿宋" w:cs="仿宋"/>
          <w:color w:val="auto"/>
          <w:sz w:val="21"/>
          <w:szCs w:val="21"/>
        </w:rPr>
      </w:pPr>
      <w:r>
        <w:rPr>
          <w:rFonts w:hint="eastAsia" w:ascii="仿宋" w:hAnsi="仿宋" w:eastAsia="仿宋" w:cs="仿宋"/>
          <w:color w:val="auto"/>
          <w:sz w:val="21"/>
          <w:szCs w:val="21"/>
        </w:rPr>
        <w:t>注①：本ニューズレターに掲載した内容のすべての著作権は弊所に帰属します。無断複製、無断変更、無断引用、またはこれらに類する行為を固くお断りいたします。</w:t>
      </w:r>
    </w:p>
    <w:p>
      <w:pPr>
        <w:pStyle w:val="9"/>
        <w:tabs>
          <w:tab w:val="clear" w:pos="4252"/>
          <w:tab w:val="clear" w:pos="8504"/>
        </w:tabs>
        <w:snapToGrid/>
        <w:spacing w:line="240" w:lineRule="atLeast"/>
        <w:rPr>
          <w:rFonts w:hint="eastAsia" w:ascii="仿宋" w:hAnsi="仿宋" w:eastAsia="仿宋" w:cs="仿宋"/>
          <w:color w:val="auto"/>
          <w:sz w:val="21"/>
          <w:szCs w:val="21"/>
        </w:rPr>
      </w:pPr>
      <w:r>
        <w:rPr>
          <w:rFonts w:hint="eastAsia" w:ascii="仿宋" w:hAnsi="仿宋" w:eastAsia="仿宋" w:cs="仿宋"/>
          <w:color w:val="auto"/>
          <w:sz w:val="21"/>
          <w:szCs w:val="21"/>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pPr>
        <w:pStyle w:val="9"/>
        <w:tabs>
          <w:tab w:val="clear" w:pos="4252"/>
          <w:tab w:val="clear" w:pos="8504"/>
        </w:tabs>
        <w:snapToGrid/>
        <w:spacing w:line="240" w:lineRule="atLeast"/>
        <w:rPr>
          <w:rFonts w:ascii="仿宋" w:hAnsi="仿宋" w:eastAsia="仿宋" w:cs="仿宋"/>
          <w:sz w:val="21"/>
          <w:szCs w:val="21"/>
        </w:rPr>
      </w:pPr>
      <w:r>
        <w:rPr>
          <w:rFonts w:hint="eastAsia" w:ascii="仿宋" w:hAnsi="仿宋" w:eastAsia="仿宋" w:cs="仿宋"/>
          <w:color w:val="auto"/>
          <w:sz w:val="21"/>
          <w:szCs w:val="21"/>
        </w:rPr>
        <w:t>注③：本ニューズーレターに掲載した新主要法令の中国語原文がご入用でしたら、ご連絡をいただければ弊所より無料で（中国語のまま）ご提供いたします。（日本語翻訳文は有料とさせていただきます。</w:t>
      </w:r>
      <w:r>
        <w:rPr>
          <w:rFonts w:hint="eastAsia" w:ascii="仿宋" w:hAnsi="仿宋" w:eastAsia="仿宋" w:cs="仿宋"/>
          <w:color w:val="auto"/>
          <w:sz w:val="21"/>
          <w:szCs w:val="21"/>
          <w:lang w:eastAsia="zh-CN"/>
        </w:rPr>
        <w:t>）</w:t>
      </w:r>
    </w:p>
    <w:sectPr>
      <w:headerReference r:id="rId5" w:type="first"/>
      <w:footerReference r:id="rId8" w:type="first"/>
      <w:headerReference r:id="rId3" w:type="default"/>
      <w:footerReference r:id="rId6" w:type="default"/>
      <w:headerReference r:id="rId4" w:type="even"/>
      <w:footerReference r:id="rId7" w:type="even"/>
      <w:endnotePr>
        <w:numFmt w:val="decimal"/>
      </w:endnotePr>
      <w:pgSz w:w="12240" w:h="15840"/>
      <w:pgMar w:top="1276" w:right="1327" w:bottom="1276"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MS UI Gothic">
    <w:panose1 w:val="020B0600070205080204"/>
    <w:charset w:val="80"/>
    <w:family w:val="swiss"/>
    <w:pitch w:val="default"/>
    <w:sig w:usb0="E00002FF" w:usb1="6AC7FDFB" w:usb2="00000012" w:usb3="00000000" w:csb0="4002009F" w:csb1="DFD70000"/>
  </w:font>
  <w:font w:name="MS PGothic">
    <w:panose1 w:val="020B0600070205080204"/>
    <w:charset w:val="80"/>
    <w:family w:val="swiss"/>
    <w:pitch w:val="default"/>
    <w:sig w:usb0="E00002FF" w:usb1="6AC7FDFB" w:usb2="00000012" w:usb3="00000000" w:csb0="4002009F" w:csb1="DFD7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ascii="仿宋" w:hAnsi="仿宋" w:eastAsia="仿宋" w:cs="仿宋"/>
        <w:b/>
        <w:sz w:val="24"/>
        <w:szCs w:val="24"/>
        <w:u w:val="single"/>
      </w:rPr>
    </w:pPr>
    <w:r>
      <w:rPr>
        <w:rFonts w:hint="eastAsia" w:ascii="仿宋" w:hAnsi="仿宋" w:eastAsia="仿宋" w:cs="仿宋"/>
        <w:bCs/>
        <w:sz w:val="24"/>
        <w:szCs w:val="24"/>
        <w:u w:val="single"/>
      </w:rPr>
      <w:t>2018</w:t>
    </w:r>
    <w:r>
      <w:rPr>
        <w:rFonts w:ascii="仿宋" w:hAnsi="仿宋" w:eastAsia="仿宋" w:cs="仿宋"/>
        <w:bCs/>
        <w:sz w:val="24"/>
        <w:szCs w:val="24"/>
        <w:u w:val="single"/>
        <w:lang w:eastAsia="zh-CN"/>
      </w:rPr>
      <w:pict>
        <v:shape id="PowerPlusWaterMarkObject3" o:spid="_x0000_s2052" o:spt="136" type="#_x0000_t136" style="position:absolute;left:0pt;height:54.1pt;width:595.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text="f"/>
          <v:textpath on="t" fitshape="t" fitpath="t" trim="t" xscale="f" string="上海董孝銘弁護士事務所" style="font-family:ＭＳ 明朝;font-size:8pt;v-text-align:center;"/>
        </v:shape>
      </w:pict>
    </w:r>
    <w:r>
      <w:rPr>
        <w:rFonts w:hint="eastAsia" w:ascii="仿宋" w:hAnsi="仿宋" w:eastAsia="仿宋" w:cs="仿宋"/>
        <w:bCs/>
        <w:sz w:val="24"/>
        <w:szCs w:val="24"/>
        <w:u w:val="single"/>
      </w:rPr>
      <w:t>年7月</w:t>
    </w:r>
    <w:r>
      <w:rPr>
        <w:rFonts w:hint="eastAsia" w:ascii="仿宋" w:hAnsi="仿宋" w:eastAsia="仿宋" w:cs="仿宋"/>
        <w:bCs/>
        <w:sz w:val="24"/>
        <w:szCs w:val="24"/>
        <w:u w:val="single"/>
        <w:lang w:eastAsia="zh-CN"/>
      </w:rPr>
      <w:t>3</w:t>
    </w:r>
    <w:r>
      <w:rPr>
        <w:rFonts w:hint="eastAsia" w:ascii="仿宋" w:hAnsi="仿宋" w:eastAsia="仿宋" w:cs="仿宋"/>
        <w:bCs/>
        <w:sz w:val="24"/>
        <w:szCs w:val="24"/>
        <w:u w:val="single"/>
      </w:rPr>
      <w:t>1日発行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eastAsia="zh-CN"/>
      </w:rPr>
      <w:pict>
        <v:shape id="_x0000_s2049" o:spid="_x0000_s2049" o:spt="136" type="#_x0000_t136" style="position:absolute;left:0pt;height:54.1pt;width:595.3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text="f"/>
          <v:textpath on="t" fitshape="t" fitpath="t" trim="t" xscale="f" string="上海董孝銘弁護士事務所" style="font-family:ＭＳ 明朝;font-size:8pt;v-text-align:center;"/>
        </v:shape>
      </w:pict>
    </w:r>
    <w:r>
      <w:rPr>
        <w:lang w:eastAsia="zh-CN"/>
      </w:rPr>
      <w:pict>
        <v:shape id="PowerPlusWaterMarkObject2" o:spid="_x0000_s2050" o:spt="136" type="#_x0000_t136" style="position:absolute;left:0pt;height:40.55pt;width:608.85pt;mso-position-horizontal:center;mso-position-horizontal-relative:margin;mso-position-vertical:center;mso-position-vertical-relative:margin;rotation:20643840f;z-index:-251658240;mso-width-relative:page;mso-height-relative:page;" fillcolor="#C0C0C0" filled="t" stroked="f" coordsize="21600,21600" o:allowincell="f">
          <v:path/>
          <v:fill on="t" focussize="0,0"/>
          <v:stroke on="f"/>
          <v:imagedata o:title=""/>
          <o:lock v:ext="edit" text="f"/>
          <v:textpath on="t" fitshape="t" fitpath="t" trim="t" xscale="f" string="福庚総合外国法事務弁護士事務所" style="font-family:ＭＳ 明朝;font-size:8pt;v-text-align:center;"/>
        </v:shape>
      </w:pict>
    </w:r>
    <w:r>
      <w:rPr>
        <w:lang w:eastAsia="zh-CN"/>
      </w:rPr>
      <w:pict>
        <v:shape id="PowerPlusWaterMarkObject7" o:spid="_x0000_s2051" o:spt="136" type="#_x0000_t136" style="position:absolute;left:0pt;margin-left:0pt;margin-top:0pt;height:39.95pt;width:599.4pt;rotation:20643840f;z-index:-251660288;mso-width-relative:page;mso-height-relative:page;" fillcolor="#C0C0C0" filled="t" stroked="f" coordsize="21600,21600" o:allowincell="f">
          <v:path/>
          <v:fill on="t" opacity="32768f" focussize="0,0"/>
          <v:stroke on="f"/>
          <v:imagedata o:title=""/>
          <o:lock v:ext="edit" text="f"/>
          <v:textpath on="t" fitshape="t" fitpath="t" trim="t" xscale="f" string="福庚総合外国法事務弁護士事務所" style="font-family:ＭＳ ゴシック;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eastAsia="zh-CN"/>
      </w:rPr>
      <w:pict>
        <v:shape id="_x0000_s2053" o:spid="_x0000_s2053" o:spt="136" type="#_x0000_t136" style="position:absolute;left:0pt;height:54.1pt;width:595.3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text="f"/>
          <v:textpath on="t" fitshape="t" fitpath="t" trim="t" xscale="f" string="上海董孝銘弁護士事務所" style="font-family:ＭＳ 明朝;font-size:8pt;v-text-align:center;"/>
        </v:shape>
      </w:pict>
    </w:r>
    <w:r>
      <w:rPr>
        <w:lang w:eastAsia="zh-CN"/>
      </w:rPr>
      <w:pict>
        <v:shape id="PowerPlusWaterMarkObject1" o:spid="_x0000_s2054" o:spt="136" type="#_x0000_t136" style="position:absolute;left:0pt;height:40.55pt;width:608.85pt;mso-position-horizontal:center;mso-position-horizontal-relative:margin;mso-position-vertical:center;mso-position-vertical-relative:margin;rotation:20643840f;z-index:-251659264;mso-width-relative:page;mso-height-relative:page;" fillcolor="#C0C0C0" filled="t" stroked="f" coordsize="21600,21600" o:allowincell="f">
          <v:path/>
          <v:fill on="t" focussize="0,0"/>
          <v:stroke on="f"/>
          <v:imagedata o:title=""/>
          <o:lock v:ext="edit" text="f"/>
          <v:textpath on="t" fitshape="t" fitpath="t" trim="t" xscale="f" string="福庚総合外国法事務弁護士事務所" style="font-family:ＭＳ 明朝;font-size:8pt;v-text-align:center;"/>
        </v:shape>
      </w:pict>
    </w:r>
    <w:r>
      <w:rPr>
        <w:lang w:eastAsia="zh-CN"/>
      </w:rPr>
      <w:pict>
        <v:shape id="$PowerPlusWaterMarkObject1" o:spid="_x0000_s2055" o:spt="136" type="#_x0000_t136" style="position:absolute;left:0pt;margin-left:0pt;margin-top:0pt;height:39.95pt;width:599.4pt;rotation:20643840f;z-index:-251661312;mso-width-relative:page;mso-height-relative:page;" fillcolor="#C0C0C0" filled="t" stroked="f" coordsize="21600,21600" o:allowincell="f">
          <v:path/>
          <v:fill on="t" opacity="32768f" focussize="0,0"/>
          <v:stroke on="f"/>
          <v:imagedata o:title=""/>
          <o:lock v:ext="edit" text="f"/>
          <v:textpath on="t" fitshape="t" fitpath="t" trim="t" xscale="f" string="福庚総合外国法事務弁護士事務所" style="font-family:ＭＳ ゴシック;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C7A0A6E"/>
    <w:multiLevelType w:val="singleLevel"/>
    <w:tmpl w:val="3C7A0A6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noPunctuationKerning w:val="1"/>
  <w:characterSpacingControl w:val="compressPunctuation"/>
  <w:doNotValidateAgainstSchema/>
  <w:doNotDemarcateInvalidXml/>
  <w:hdrShapeDefaults>
    <o:shapelayout v:ext="edit">
      <o:idmap v:ext="edit" data="2"/>
    </o:shapelayout>
  </w:hdrShapeDefaults>
  <w:endnotePr>
    <w:numFmt w:val="decimal"/>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B8F"/>
    <w:rsid w:val="00007940"/>
    <w:rsid w:val="0001704A"/>
    <w:rsid w:val="00017934"/>
    <w:rsid w:val="000333BB"/>
    <w:rsid w:val="00042A28"/>
    <w:rsid w:val="0004425B"/>
    <w:rsid w:val="00045AF3"/>
    <w:rsid w:val="00055FE7"/>
    <w:rsid w:val="000571EB"/>
    <w:rsid w:val="00057873"/>
    <w:rsid w:val="0006160D"/>
    <w:rsid w:val="00075A17"/>
    <w:rsid w:val="00085B3A"/>
    <w:rsid w:val="000866DE"/>
    <w:rsid w:val="000906CE"/>
    <w:rsid w:val="000928A3"/>
    <w:rsid w:val="00093BB3"/>
    <w:rsid w:val="00093E47"/>
    <w:rsid w:val="000941D7"/>
    <w:rsid w:val="000A04F3"/>
    <w:rsid w:val="000A24C1"/>
    <w:rsid w:val="000A3A4F"/>
    <w:rsid w:val="000A6844"/>
    <w:rsid w:val="000B2558"/>
    <w:rsid w:val="000C70D7"/>
    <w:rsid w:val="000F3535"/>
    <w:rsid w:val="000F41BA"/>
    <w:rsid w:val="000F422C"/>
    <w:rsid w:val="000F6BC5"/>
    <w:rsid w:val="00131993"/>
    <w:rsid w:val="00146605"/>
    <w:rsid w:val="00152B82"/>
    <w:rsid w:val="00153F15"/>
    <w:rsid w:val="00157D35"/>
    <w:rsid w:val="00166D79"/>
    <w:rsid w:val="00171DC5"/>
    <w:rsid w:val="00172A27"/>
    <w:rsid w:val="00174001"/>
    <w:rsid w:val="00177A95"/>
    <w:rsid w:val="0018176F"/>
    <w:rsid w:val="001862E3"/>
    <w:rsid w:val="001862FB"/>
    <w:rsid w:val="00190912"/>
    <w:rsid w:val="00190F62"/>
    <w:rsid w:val="001A5752"/>
    <w:rsid w:val="001B169B"/>
    <w:rsid w:val="001B2565"/>
    <w:rsid w:val="001B6142"/>
    <w:rsid w:val="001C0E40"/>
    <w:rsid w:val="001C7DD0"/>
    <w:rsid w:val="001D2FCD"/>
    <w:rsid w:val="001E1F4D"/>
    <w:rsid w:val="001F0724"/>
    <w:rsid w:val="001F1446"/>
    <w:rsid w:val="00200E0A"/>
    <w:rsid w:val="0020640A"/>
    <w:rsid w:val="0021117F"/>
    <w:rsid w:val="002118C6"/>
    <w:rsid w:val="00216404"/>
    <w:rsid w:val="00240145"/>
    <w:rsid w:val="00240800"/>
    <w:rsid w:val="0024156F"/>
    <w:rsid w:val="002533DF"/>
    <w:rsid w:val="002539C4"/>
    <w:rsid w:val="00255E33"/>
    <w:rsid w:val="00256079"/>
    <w:rsid w:val="00264F9D"/>
    <w:rsid w:val="0027334E"/>
    <w:rsid w:val="00274102"/>
    <w:rsid w:val="002741BE"/>
    <w:rsid w:val="00277F69"/>
    <w:rsid w:val="002840E2"/>
    <w:rsid w:val="00284B48"/>
    <w:rsid w:val="00287466"/>
    <w:rsid w:val="002947F3"/>
    <w:rsid w:val="0029601A"/>
    <w:rsid w:val="002A18AB"/>
    <w:rsid w:val="002B035A"/>
    <w:rsid w:val="002C215D"/>
    <w:rsid w:val="002D745F"/>
    <w:rsid w:val="002E0863"/>
    <w:rsid w:val="002E793A"/>
    <w:rsid w:val="002F06C3"/>
    <w:rsid w:val="002F46EC"/>
    <w:rsid w:val="00307242"/>
    <w:rsid w:val="00317B60"/>
    <w:rsid w:val="00323130"/>
    <w:rsid w:val="003438C9"/>
    <w:rsid w:val="00343D69"/>
    <w:rsid w:val="00347C35"/>
    <w:rsid w:val="0036493F"/>
    <w:rsid w:val="003772CA"/>
    <w:rsid w:val="00380462"/>
    <w:rsid w:val="00381F27"/>
    <w:rsid w:val="00383EF0"/>
    <w:rsid w:val="00390342"/>
    <w:rsid w:val="003A4FDF"/>
    <w:rsid w:val="003B07AF"/>
    <w:rsid w:val="003C29B6"/>
    <w:rsid w:val="003D2ECB"/>
    <w:rsid w:val="003E2642"/>
    <w:rsid w:val="0041017A"/>
    <w:rsid w:val="00427CD2"/>
    <w:rsid w:val="004312FB"/>
    <w:rsid w:val="00431AB6"/>
    <w:rsid w:val="00432CCB"/>
    <w:rsid w:val="0046357F"/>
    <w:rsid w:val="00477128"/>
    <w:rsid w:val="00484657"/>
    <w:rsid w:val="00485CE7"/>
    <w:rsid w:val="0049664F"/>
    <w:rsid w:val="004A1101"/>
    <w:rsid w:val="004C0A6F"/>
    <w:rsid w:val="004C3623"/>
    <w:rsid w:val="004D2B9B"/>
    <w:rsid w:val="004D567D"/>
    <w:rsid w:val="004F3070"/>
    <w:rsid w:val="004F673E"/>
    <w:rsid w:val="00503AC4"/>
    <w:rsid w:val="00506321"/>
    <w:rsid w:val="00513DF8"/>
    <w:rsid w:val="005152ED"/>
    <w:rsid w:val="005173A6"/>
    <w:rsid w:val="00565EC2"/>
    <w:rsid w:val="00572A77"/>
    <w:rsid w:val="005731B3"/>
    <w:rsid w:val="005745E5"/>
    <w:rsid w:val="00574AFD"/>
    <w:rsid w:val="005775A6"/>
    <w:rsid w:val="005A30B6"/>
    <w:rsid w:val="005B101D"/>
    <w:rsid w:val="005B1AE5"/>
    <w:rsid w:val="005B6795"/>
    <w:rsid w:val="005E2FCF"/>
    <w:rsid w:val="005E7F29"/>
    <w:rsid w:val="005F0BAB"/>
    <w:rsid w:val="005F15AB"/>
    <w:rsid w:val="00600979"/>
    <w:rsid w:val="00602838"/>
    <w:rsid w:val="006050BF"/>
    <w:rsid w:val="006230A2"/>
    <w:rsid w:val="00623609"/>
    <w:rsid w:val="00643526"/>
    <w:rsid w:val="006435B4"/>
    <w:rsid w:val="00643841"/>
    <w:rsid w:val="00643B39"/>
    <w:rsid w:val="006460C0"/>
    <w:rsid w:val="0064756B"/>
    <w:rsid w:val="00653B86"/>
    <w:rsid w:val="006636CF"/>
    <w:rsid w:val="00663B0D"/>
    <w:rsid w:val="00671F2A"/>
    <w:rsid w:val="00690C95"/>
    <w:rsid w:val="006912F1"/>
    <w:rsid w:val="00691522"/>
    <w:rsid w:val="00693550"/>
    <w:rsid w:val="006957E5"/>
    <w:rsid w:val="006D526F"/>
    <w:rsid w:val="006E1E0A"/>
    <w:rsid w:val="006E6603"/>
    <w:rsid w:val="006E693D"/>
    <w:rsid w:val="00702EF5"/>
    <w:rsid w:val="007063CB"/>
    <w:rsid w:val="00707ED5"/>
    <w:rsid w:val="00712D5F"/>
    <w:rsid w:val="00721428"/>
    <w:rsid w:val="00722B8C"/>
    <w:rsid w:val="00724E13"/>
    <w:rsid w:val="00725875"/>
    <w:rsid w:val="00726965"/>
    <w:rsid w:val="0074314D"/>
    <w:rsid w:val="007459CF"/>
    <w:rsid w:val="00751679"/>
    <w:rsid w:val="007605FB"/>
    <w:rsid w:val="007639AF"/>
    <w:rsid w:val="00770CE6"/>
    <w:rsid w:val="00774263"/>
    <w:rsid w:val="00774B06"/>
    <w:rsid w:val="0078334F"/>
    <w:rsid w:val="00785CDE"/>
    <w:rsid w:val="00786982"/>
    <w:rsid w:val="00795D84"/>
    <w:rsid w:val="007A2EA3"/>
    <w:rsid w:val="007A600A"/>
    <w:rsid w:val="007B02A2"/>
    <w:rsid w:val="007B3EAA"/>
    <w:rsid w:val="007B67C2"/>
    <w:rsid w:val="007C0515"/>
    <w:rsid w:val="007C78FB"/>
    <w:rsid w:val="007D1A20"/>
    <w:rsid w:val="007D434E"/>
    <w:rsid w:val="007E09B2"/>
    <w:rsid w:val="007E169E"/>
    <w:rsid w:val="007E21C9"/>
    <w:rsid w:val="007E4838"/>
    <w:rsid w:val="007F0B2D"/>
    <w:rsid w:val="007F128C"/>
    <w:rsid w:val="007F74BD"/>
    <w:rsid w:val="00800AD2"/>
    <w:rsid w:val="00811CAF"/>
    <w:rsid w:val="00832739"/>
    <w:rsid w:val="0084266E"/>
    <w:rsid w:val="008503B0"/>
    <w:rsid w:val="00856B99"/>
    <w:rsid w:val="00857F5E"/>
    <w:rsid w:val="00863990"/>
    <w:rsid w:val="00865F46"/>
    <w:rsid w:val="00867A9D"/>
    <w:rsid w:val="008723DB"/>
    <w:rsid w:val="00880A94"/>
    <w:rsid w:val="008832C9"/>
    <w:rsid w:val="00892DC7"/>
    <w:rsid w:val="008A1A47"/>
    <w:rsid w:val="008A2DDD"/>
    <w:rsid w:val="008A59B3"/>
    <w:rsid w:val="008B2D7C"/>
    <w:rsid w:val="008B3BC3"/>
    <w:rsid w:val="008C61CB"/>
    <w:rsid w:val="008D2549"/>
    <w:rsid w:val="008D3794"/>
    <w:rsid w:val="008D7276"/>
    <w:rsid w:val="008D7EE5"/>
    <w:rsid w:val="008E04ED"/>
    <w:rsid w:val="008E5220"/>
    <w:rsid w:val="008F4C4E"/>
    <w:rsid w:val="008F51DC"/>
    <w:rsid w:val="0090015E"/>
    <w:rsid w:val="0090711A"/>
    <w:rsid w:val="0091188F"/>
    <w:rsid w:val="009162B3"/>
    <w:rsid w:val="0092344B"/>
    <w:rsid w:val="00924C79"/>
    <w:rsid w:val="00942D18"/>
    <w:rsid w:val="00946688"/>
    <w:rsid w:val="00950488"/>
    <w:rsid w:val="009526D7"/>
    <w:rsid w:val="009533ED"/>
    <w:rsid w:val="009612A2"/>
    <w:rsid w:val="0098132E"/>
    <w:rsid w:val="009A2559"/>
    <w:rsid w:val="009A336C"/>
    <w:rsid w:val="009A6746"/>
    <w:rsid w:val="009C5066"/>
    <w:rsid w:val="009C5C2A"/>
    <w:rsid w:val="009C7680"/>
    <w:rsid w:val="009D0226"/>
    <w:rsid w:val="009D4E5B"/>
    <w:rsid w:val="009E011D"/>
    <w:rsid w:val="009E4666"/>
    <w:rsid w:val="009E684D"/>
    <w:rsid w:val="009F54DF"/>
    <w:rsid w:val="009F64B5"/>
    <w:rsid w:val="009F76CC"/>
    <w:rsid w:val="00A07215"/>
    <w:rsid w:val="00A22B7A"/>
    <w:rsid w:val="00A27C75"/>
    <w:rsid w:val="00A37D69"/>
    <w:rsid w:val="00A47B1F"/>
    <w:rsid w:val="00A51173"/>
    <w:rsid w:val="00A54A76"/>
    <w:rsid w:val="00A63591"/>
    <w:rsid w:val="00A73DBC"/>
    <w:rsid w:val="00A77CEA"/>
    <w:rsid w:val="00A8227E"/>
    <w:rsid w:val="00A83ABB"/>
    <w:rsid w:val="00A84E2D"/>
    <w:rsid w:val="00A916B1"/>
    <w:rsid w:val="00AA19BE"/>
    <w:rsid w:val="00AA3D1C"/>
    <w:rsid w:val="00AA70CA"/>
    <w:rsid w:val="00AB0342"/>
    <w:rsid w:val="00AB0E98"/>
    <w:rsid w:val="00AB70E3"/>
    <w:rsid w:val="00AC268E"/>
    <w:rsid w:val="00AC63D2"/>
    <w:rsid w:val="00AD341E"/>
    <w:rsid w:val="00AE1D0C"/>
    <w:rsid w:val="00AE26FB"/>
    <w:rsid w:val="00AE334A"/>
    <w:rsid w:val="00AE761B"/>
    <w:rsid w:val="00AF0BB9"/>
    <w:rsid w:val="00AF2DBE"/>
    <w:rsid w:val="00B00A58"/>
    <w:rsid w:val="00B13906"/>
    <w:rsid w:val="00B155F2"/>
    <w:rsid w:val="00B16C23"/>
    <w:rsid w:val="00B225C2"/>
    <w:rsid w:val="00B25AC3"/>
    <w:rsid w:val="00B37B28"/>
    <w:rsid w:val="00B41424"/>
    <w:rsid w:val="00B56EA8"/>
    <w:rsid w:val="00B572C3"/>
    <w:rsid w:val="00B626D6"/>
    <w:rsid w:val="00B63A4F"/>
    <w:rsid w:val="00B65675"/>
    <w:rsid w:val="00B6601E"/>
    <w:rsid w:val="00B67DFE"/>
    <w:rsid w:val="00B71BD5"/>
    <w:rsid w:val="00B76137"/>
    <w:rsid w:val="00B86DC8"/>
    <w:rsid w:val="00B87151"/>
    <w:rsid w:val="00B904EF"/>
    <w:rsid w:val="00B92B7E"/>
    <w:rsid w:val="00B94194"/>
    <w:rsid w:val="00BA552A"/>
    <w:rsid w:val="00BA65A1"/>
    <w:rsid w:val="00BA7AAA"/>
    <w:rsid w:val="00BB7F46"/>
    <w:rsid w:val="00BC2678"/>
    <w:rsid w:val="00BD16A7"/>
    <w:rsid w:val="00BD2DEF"/>
    <w:rsid w:val="00BD513C"/>
    <w:rsid w:val="00BE1AA1"/>
    <w:rsid w:val="00BE2783"/>
    <w:rsid w:val="00BE5CFF"/>
    <w:rsid w:val="00BF2B37"/>
    <w:rsid w:val="00BF6681"/>
    <w:rsid w:val="00C0368E"/>
    <w:rsid w:val="00C11BAA"/>
    <w:rsid w:val="00C1358C"/>
    <w:rsid w:val="00C16EF8"/>
    <w:rsid w:val="00C201A9"/>
    <w:rsid w:val="00C26543"/>
    <w:rsid w:val="00C3116D"/>
    <w:rsid w:val="00C31D99"/>
    <w:rsid w:val="00C32853"/>
    <w:rsid w:val="00C404C2"/>
    <w:rsid w:val="00C43DD8"/>
    <w:rsid w:val="00C55886"/>
    <w:rsid w:val="00C63457"/>
    <w:rsid w:val="00C66CC8"/>
    <w:rsid w:val="00C86AFB"/>
    <w:rsid w:val="00C938A1"/>
    <w:rsid w:val="00C9667C"/>
    <w:rsid w:val="00CA001B"/>
    <w:rsid w:val="00CA455E"/>
    <w:rsid w:val="00CC58BD"/>
    <w:rsid w:val="00CC5AF7"/>
    <w:rsid w:val="00CD142E"/>
    <w:rsid w:val="00CD35F7"/>
    <w:rsid w:val="00CD43E4"/>
    <w:rsid w:val="00CD7B80"/>
    <w:rsid w:val="00CE1159"/>
    <w:rsid w:val="00CE27B9"/>
    <w:rsid w:val="00CE45C8"/>
    <w:rsid w:val="00CE6DF4"/>
    <w:rsid w:val="00CF3ABD"/>
    <w:rsid w:val="00D04D57"/>
    <w:rsid w:val="00D10F47"/>
    <w:rsid w:val="00D16341"/>
    <w:rsid w:val="00D30E15"/>
    <w:rsid w:val="00D30F69"/>
    <w:rsid w:val="00D31928"/>
    <w:rsid w:val="00D35E56"/>
    <w:rsid w:val="00D44F1A"/>
    <w:rsid w:val="00D46E07"/>
    <w:rsid w:val="00D52E36"/>
    <w:rsid w:val="00D61F19"/>
    <w:rsid w:val="00D65A9C"/>
    <w:rsid w:val="00D71F53"/>
    <w:rsid w:val="00D81267"/>
    <w:rsid w:val="00D82807"/>
    <w:rsid w:val="00D90A75"/>
    <w:rsid w:val="00D924E9"/>
    <w:rsid w:val="00D936F3"/>
    <w:rsid w:val="00DA2F61"/>
    <w:rsid w:val="00DB2707"/>
    <w:rsid w:val="00DB288A"/>
    <w:rsid w:val="00DB419E"/>
    <w:rsid w:val="00DB75E7"/>
    <w:rsid w:val="00DC1228"/>
    <w:rsid w:val="00DC38A6"/>
    <w:rsid w:val="00DE0CBF"/>
    <w:rsid w:val="00DE5BF3"/>
    <w:rsid w:val="00DE5CCB"/>
    <w:rsid w:val="00DE6293"/>
    <w:rsid w:val="00DF198F"/>
    <w:rsid w:val="00DF6B1B"/>
    <w:rsid w:val="00E009CC"/>
    <w:rsid w:val="00E0188C"/>
    <w:rsid w:val="00E127BF"/>
    <w:rsid w:val="00E14A0F"/>
    <w:rsid w:val="00E14F9F"/>
    <w:rsid w:val="00E17E73"/>
    <w:rsid w:val="00E210EA"/>
    <w:rsid w:val="00E22738"/>
    <w:rsid w:val="00E30737"/>
    <w:rsid w:val="00E31ACE"/>
    <w:rsid w:val="00E42C8D"/>
    <w:rsid w:val="00E43905"/>
    <w:rsid w:val="00E528EC"/>
    <w:rsid w:val="00E54C9C"/>
    <w:rsid w:val="00E642E4"/>
    <w:rsid w:val="00E6633E"/>
    <w:rsid w:val="00E777C7"/>
    <w:rsid w:val="00E80021"/>
    <w:rsid w:val="00E83677"/>
    <w:rsid w:val="00E87E77"/>
    <w:rsid w:val="00E91DB5"/>
    <w:rsid w:val="00EA0450"/>
    <w:rsid w:val="00EA1579"/>
    <w:rsid w:val="00EA1A71"/>
    <w:rsid w:val="00EA3D90"/>
    <w:rsid w:val="00EB02CD"/>
    <w:rsid w:val="00EB67FF"/>
    <w:rsid w:val="00EB6904"/>
    <w:rsid w:val="00EB6D79"/>
    <w:rsid w:val="00EC0410"/>
    <w:rsid w:val="00EC15F0"/>
    <w:rsid w:val="00EC275B"/>
    <w:rsid w:val="00ED3167"/>
    <w:rsid w:val="00EE0B5E"/>
    <w:rsid w:val="00EE356F"/>
    <w:rsid w:val="00EE4B77"/>
    <w:rsid w:val="00EE4F82"/>
    <w:rsid w:val="00EF26E5"/>
    <w:rsid w:val="00EF7935"/>
    <w:rsid w:val="00F01033"/>
    <w:rsid w:val="00F03C12"/>
    <w:rsid w:val="00F054C1"/>
    <w:rsid w:val="00F05741"/>
    <w:rsid w:val="00F11723"/>
    <w:rsid w:val="00F15328"/>
    <w:rsid w:val="00F619C0"/>
    <w:rsid w:val="00F63127"/>
    <w:rsid w:val="00F65420"/>
    <w:rsid w:val="00F66B1D"/>
    <w:rsid w:val="00F70F19"/>
    <w:rsid w:val="00F73A95"/>
    <w:rsid w:val="00F76610"/>
    <w:rsid w:val="00F87850"/>
    <w:rsid w:val="00FA615C"/>
    <w:rsid w:val="00FB0D4D"/>
    <w:rsid w:val="00FB23D8"/>
    <w:rsid w:val="00FB377B"/>
    <w:rsid w:val="00FB751B"/>
    <w:rsid w:val="00FC4C82"/>
    <w:rsid w:val="00FD33EE"/>
    <w:rsid w:val="00FF1157"/>
    <w:rsid w:val="00FF2156"/>
    <w:rsid w:val="00FF5161"/>
    <w:rsid w:val="02D65D6B"/>
    <w:rsid w:val="03B13612"/>
    <w:rsid w:val="03E942DF"/>
    <w:rsid w:val="05633CD5"/>
    <w:rsid w:val="05E50738"/>
    <w:rsid w:val="05E774BE"/>
    <w:rsid w:val="08683D26"/>
    <w:rsid w:val="08755A75"/>
    <w:rsid w:val="0890741D"/>
    <w:rsid w:val="08973FCC"/>
    <w:rsid w:val="09406A6E"/>
    <w:rsid w:val="097B4095"/>
    <w:rsid w:val="09E431C6"/>
    <w:rsid w:val="0AC42F47"/>
    <w:rsid w:val="0BCF72AC"/>
    <w:rsid w:val="0CE9286D"/>
    <w:rsid w:val="0D47705E"/>
    <w:rsid w:val="0D731ED4"/>
    <w:rsid w:val="0E7274DB"/>
    <w:rsid w:val="0F194791"/>
    <w:rsid w:val="0F2A11CD"/>
    <w:rsid w:val="0F5D4AAD"/>
    <w:rsid w:val="110A76EA"/>
    <w:rsid w:val="113B6F92"/>
    <w:rsid w:val="117C0D3F"/>
    <w:rsid w:val="126C329A"/>
    <w:rsid w:val="12A604E4"/>
    <w:rsid w:val="12CF5577"/>
    <w:rsid w:val="12FA4E15"/>
    <w:rsid w:val="137A50D3"/>
    <w:rsid w:val="1384743A"/>
    <w:rsid w:val="13DE7897"/>
    <w:rsid w:val="13F06E76"/>
    <w:rsid w:val="14B007E9"/>
    <w:rsid w:val="15512989"/>
    <w:rsid w:val="155D75E8"/>
    <w:rsid w:val="15D86933"/>
    <w:rsid w:val="16307C64"/>
    <w:rsid w:val="16394E85"/>
    <w:rsid w:val="16460EFA"/>
    <w:rsid w:val="17490C79"/>
    <w:rsid w:val="17E14E62"/>
    <w:rsid w:val="19EC7492"/>
    <w:rsid w:val="19ED3072"/>
    <w:rsid w:val="19F241C3"/>
    <w:rsid w:val="1A9154A1"/>
    <w:rsid w:val="1C0F56E4"/>
    <w:rsid w:val="1D9D6769"/>
    <w:rsid w:val="1F0B7168"/>
    <w:rsid w:val="1F261BB1"/>
    <w:rsid w:val="20823AA3"/>
    <w:rsid w:val="213D22F1"/>
    <w:rsid w:val="21D23353"/>
    <w:rsid w:val="21DE3D8C"/>
    <w:rsid w:val="22435FD9"/>
    <w:rsid w:val="23CC074A"/>
    <w:rsid w:val="23ED4B32"/>
    <w:rsid w:val="243B6D01"/>
    <w:rsid w:val="244E52E6"/>
    <w:rsid w:val="247E54C2"/>
    <w:rsid w:val="25031785"/>
    <w:rsid w:val="250A362B"/>
    <w:rsid w:val="254002AB"/>
    <w:rsid w:val="28260E5A"/>
    <w:rsid w:val="296D0386"/>
    <w:rsid w:val="2B681CF3"/>
    <w:rsid w:val="2B7A1BAA"/>
    <w:rsid w:val="2B7C1163"/>
    <w:rsid w:val="2C88151C"/>
    <w:rsid w:val="2F0C31B3"/>
    <w:rsid w:val="301658D5"/>
    <w:rsid w:val="30EC7553"/>
    <w:rsid w:val="31B502F9"/>
    <w:rsid w:val="32157468"/>
    <w:rsid w:val="335A631F"/>
    <w:rsid w:val="3491366D"/>
    <w:rsid w:val="34AC6644"/>
    <w:rsid w:val="36856DD7"/>
    <w:rsid w:val="369D3BA6"/>
    <w:rsid w:val="37677359"/>
    <w:rsid w:val="37C85045"/>
    <w:rsid w:val="37F31CF4"/>
    <w:rsid w:val="38A269D3"/>
    <w:rsid w:val="39810466"/>
    <w:rsid w:val="39A64544"/>
    <w:rsid w:val="39F36994"/>
    <w:rsid w:val="3A0D7026"/>
    <w:rsid w:val="3B4B5A05"/>
    <w:rsid w:val="3CFF1080"/>
    <w:rsid w:val="3E9F4FE6"/>
    <w:rsid w:val="3EB6078B"/>
    <w:rsid w:val="3ED16745"/>
    <w:rsid w:val="3F7F0F1F"/>
    <w:rsid w:val="41746BD6"/>
    <w:rsid w:val="41B6005B"/>
    <w:rsid w:val="422E6DA8"/>
    <w:rsid w:val="433505EF"/>
    <w:rsid w:val="44A21D28"/>
    <w:rsid w:val="44D52EBA"/>
    <w:rsid w:val="4588523F"/>
    <w:rsid w:val="45AB694E"/>
    <w:rsid w:val="45BC5CF7"/>
    <w:rsid w:val="45C60805"/>
    <w:rsid w:val="45E62E1A"/>
    <w:rsid w:val="46504964"/>
    <w:rsid w:val="4729044D"/>
    <w:rsid w:val="47674D83"/>
    <w:rsid w:val="48090EE9"/>
    <w:rsid w:val="486A685A"/>
    <w:rsid w:val="48DC27A9"/>
    <w:rsid w:val="4A354EC2"/>
    <w:rsid w:val="4A3D7A5A"/>
    <w:rsid w:val="4A6F40B8"/>
    <w:rsid w:val="4A8A4DB4"/>
    <w:rsid w:val="4AB8733F"/>
    <w:rsid w:val="4B330EB9"/>
    <w:rsid w:val="4BB22E3F"/>
    <w:rsid w:val="4C8F3727"/>
    <w:rsid w:val="4CAB22C1"/>
    <w:rsid w:val="4CAC352F"/>
    <w:rsid w:val="4CE07797"/>
    <w:rsid w:val="4D29272F"/>
    <w:rsid w:val="4D9B5EED"/>
    <w:rsid w:val="4F375750"/>
    <w:rsid w:val="4F3E14AC"/>
    <w:rsid w:val="4F4D2EF8"/>
    <w:rsid w:val="4F663FEC"/>
    <w:rsid w:val="4FE6038E"/>
    <w:rsid w:val="503F12E4"/>
    <w:rsid w:val="507A5E8F"/>
    <w:rsid w:val="51D43BC9"/>
    <w:rsid w:val="524A5592"/>
    <w:rsid w:val="53B0035C"/>
    <w:rsid w:val="5471330B"/>
    <w:rsid w:val="54A4666B"/>
    <w:rsid w:val="55E046F8"/>
    <w:rsid w:val="57201155"/>
    <w:rsid w:val="577C4928"/>
    <w:rsid w:val="588D475F"/>
    <w:rsid w:val="5D2E4A03"/>
    <w:rsid w:val="5D751988"/>
    <w:rsid w:val="5DD91686"/>
    <w:rsid w:val="5F251F48"/>
    <w:rsid w:val="5F4A7C69"/>
    <w:rsid w:val="5F683C8F"/>
    <w:rsid w:val="601622F0"/>
    <w:rsid w:val="603F5AD5"/>
    <w:rsid w:val="61304C00"/>
    <w:rsid w:val="61310CEE"/>
    <w:rsid w:val="61D11D3C"/>
    <w:rsid w:val="63B32720"/>
    <w:rsid w:val="65282CB8"/>
    <w:rsid w:val="66E67788"/>
    <w:rsid w:val="68261D97"/>
    <w:rsid w:val="69AD626E"/>
    <w:rsid w:val="69D66C4B"/>
    <w:rsid w:val="6A1F5175"/>
    <w:rsid w:val="6A911D64"/>
    <w:rsid w:val="6DC66D63"/>
    <w:rsid w:val="6DFF2D05"/>
    <w:rsid w:val="6E555C92"/>
    <w:rsid w:val="6E5670F6"/>
    <w:rsid w:val="6F343DA0"/>
    <w:rsid w:val="6F9B4916"/>
    <w:rsid w:val="6FE62BA6"/>
    <w:rsid w:val="6FFD30C4"/>
    <w:rsid w:val="70F212CA"/>
    <w:rsid w:val="71CB07C2"/>
    <w:rsid w:val="72134647"/>
    <w:rsid w:val="73735975"/>
    <w:rsid w:val="73D00A6F"/>
    <w:rsid w:val="74FB517C"/>
    <w:rsid w:val="750971A1"/>
    <w:rsid w:val="754A7A7A"/>
    <w:rsid w:val="76D90E8A"/>
    <w:rsid w:val="780C5F96"/>
    <w:rsid w:val="781F11A1"/>
    <w:rsid w:val="79CF2711"/>
    <w:rsid w:val="7AEE2C7C"/>
    <w:rsid w:val="7B83637E"/>
    <w:rsid w:val="7E1C6F4F"/>
    <w:rsid w:val="7E256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ja-JP"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3">
    <w:name w:val="heading 2"/>
    <w:basedOn w:val="1"/>
    <w:next w:val="1"/>
    <w:qFormat/>
    <w:uiPriority w:val="0"/>
    <w:pPr>
      <w:jc w:val="left"/>
      <w:outlineLvl w:val="1"/>
    </w:pPr>
    <w:rPr>
      <w:rFonts w:hint="eastAsia" w:ascii="宋体" w:hAnsi="宋体"/>
      <w:b/>
      <w:kern w:val="0"/>
      <w:sz w:val="24"/>
      <w:szCs w:val="24"/>
      <w:lang w:eastAsia="zh-CN"/>
    </w:rPr>
  </w:style>
  <w:style w:type="paragraph" w:styleId="4">
    <w:name w:val="heading 3"/>
    <w:basedOn w:val="1"/>
    <w:next w:val="1"/>
    <w:qFormat/>
    <w:uiPriority w:val="0"/>
    <w:pPr>
      <w:keepNext/>
      <w:keepLines/>
      <w:spacing w:before="260" w:after="260" w:line="416" w:lineRule="auto"/>
      <w:outlineLvl w:val="2"/>
    </w:pPr>
    <w:rPr>
      <w:b/>
      <w:bCs/>
      <w:sz w:val="32"/>
      <w:szCs w:val="32"/>
      <w:lang w:eastAsia="zh-CN"/>
    </w:rPr>
  </w:style>
  <w:style w:type="character" w:default="1" w:styleId="14">
    <w:name w:val="Default Paragraph Font"/>
    <w:semiHidden/>
    <w:unhideWhenUsed/>
    <w:uiPriority w:val="1"/>
  </w:style>
  <w:style w:type="table" w:default="1" w:styleId="27">
    <w:name w:val="Normal Table"/>
    <w:semiHidden/>
    <w:unhideWhenUsed/>
    <w:uiPriority w:val="99"/>
    <w:tblPr>
      <w:tblLayout w:type="fixed"/>
      <w:tblCellMar>
        <w:top w:w="0" w:type="dxa"/>
        <w:left w:w="108" w:type="dxa"/>
        <w:bottom w:w="0" w:type="dxa"/>
        <w:right w:w="108" w:type="dxa"/>
      </w:tblCellMar>
    </w:tblPr>
  </w:style>
  <w:style w:type="paragraph" w:styleId="5">
    <w:name w:val="Closing"/>
    <w:basedOn w:val="1"/>
    <w:qFormat/>
    <w:uiPriority w:val="0"/>
    <w:pPr>
      <w:jc w:val="right"/>
    </w:pPr>
    <w:rPr>
      <w:rFonts w:ascii="MS Mincho"/>
    </w:rPr>
  </w:style>
  <w:style w:type="paragraph" w:styleId="6">
    <w:name w:val="Body Text"/>
    <w:basedOn w:val="1"/>
    <w:qFormat/>
    <w:uiPriority w:val="0"/>
  </w:style>
  <w:style w:type="paragraph" w:styleId="7">
    <w:name w:val="Body Text Indent"/>
    <w:basedOn w:val="1"/>
    <w:qFormat/>
    <w:uiPriority w:val="0"/>
    <w:pPr>
      <w:ind w:left="709" w:hanging="283"/>
    </w:pPr>
    <w:rPr>
      <w:rFonts w:ascii="MS UI Gothic" w:hAnsi="MS UI Gothic" w:eastAsia="MS UI Gothic"/>
      <w:sz w:val="22"/>
    </w:rPr>
  </w:style>
  <w:style w:type="paragraph" w:styleId="8">
    <w:name w:val="Body Text Indent 2"/>
    <w:basedOn w:val="1"/>
    <w:qFormat/>
    <w:uiPriority w:val="0"/>
    <w:pPr>
      <w:ind w:left="-142"/>
    </w:pPr>
    <w:rPr>
      <w:rFonts w:ascii="MS UI Gothic" w:hAnsi="MS UI Gothic" w:eastAsia="MS UI Gothic"/>
      <w:sz w:val="24"/>
    </w:rPr>
  </w:style>
  <w:style w:type="paragraph" w:styleId="9">
    <w:name w:val="footer"/>
    <w:basedOn w:val="1"/>
    <w:qFormat/>
    <w:uiPriority w:val="0"/>
    <w:pPr>
      <w:tabs>
        <w:tab w:val="center" w:pos="4252"/>
        <w:tab w:val="right" w:pos="8504"/>
      </w:tabs>
      <w:snapToGrid w:val="0"/>
    </w:pPr>
    <w:rPr>
      <w:sz w:val="18"/>
    </w:rPr>
  </w:style>
  <w:style w:type="paragraph" w:styleId="10">
    <w:name w:val="header"/>
    <w:basedOn w:val="1"/>
    <w:qFormat/>
    <w:uiPriority w:val="0"/>
    <w:pPr>
      <w:tabs>
        <w:tab w:val="center" w:pos="4252"/>
        <w:tab w:val="right" w:pos="8504"/>
      </w:tabs>
      <w:snapToGrid w:val="0"/>
    </w:pPr>
    <w:rPr>
      <w:sz w:val="18"/>
    </w:rPr>
  </w:style>
  <w:style w:type="paragraph" w:styleId="11">
    <w:name w:val="footnote text"/>
    <w:basedOn w:val="1"/>
    <w:qFormat/>
    <w:uiPriority w:val="0"/>
    <w:pPr>
      <w:snapToGrid w:val="0"/>
      <w:jc w:val="left"/>
    </w:pPr>
    <w:rPr>
      <w:lang w:eastAsia="zh-CN"/>
    </w:rPr>
  </w:style>
  <w:style w:type="paragraph" w:styleId="12">
    <w:name w:val="Body Text Indent 3"/>
    <w:basedOn w:val="1"/>
    <w:qFormat/>
    <w:uiPriority w:val="0"/>
    <w:pPr>
      <w:ind w:left="-142"/>
    </w:pPr>
    <w:rPr>
      <w:rFonts w:ascii="MS UI Gothic" w:hAnsi="MS UI Gothic" w:eastAsia="MS UI Gothic"/>
      <w:sz w:val="22"/>
    </w:rPr>
  </w:style>
  <w:style w:type="paragraph" w:styleId="13">
    <w:name w:val="Normal (Web)"/>
    <w:basedOn w:val="1"/>
    <w:qFormat/>
    <w:uiPriority w:val="0"/>
    <w:pPr>
      <w:widowControl/>
      <w:spacing w:before="100" w:beforeAutospacing="1" w:after="100" w:afterAutospacing="1"/>
      <w:jc w:val="left"/>
    </w:pPr>
    <w:rPr>
      <w:rFonts w:ascii="MS PGothic" w:hAnsi="MS PGothic" w:eastAsia="MS PGothic" w:cs="MS PGothic"/>
      <w:kern w:val="0"/>
      <w:sz w:val="24"/>
      <w:szCs w:val="24"/>
    </w:rPr>
  </w:style>
  <w:style w:type="character" w:styleId="15">
    <w:name w:val="Strong"/>
    <w:qFormat/>
    <w:uiPriority w:val="0"/>
    <w:rPr>
      <w:color w:val="CC0000"/>
    </w:rPr>
  </w:style>
  <w:style w:type="character" w:styleId="16">
    <w:name w:val="page number"/>
    <w:basedOn w:val="14"/>
    <w:qFormat/>
    <w:uiPriority w:val="0"/>
  </w:style>
  <w:style w:type="character" w:styleId="17">
    <w:name w:val="FollowedHyperlink"/>
    <w:qFormat/>
    <w:uiPriority w:val="0"/>
    <w:rPr>
      <w:color w:val="174FA2"/>
      <w:u w:val="none"/>
    </w:rPr>
  </w:style>
  <w:style w:type="character" w:styleId="18">
    <w:name w:val="Emphasis"/>
    <w:basedOn w:val="14"/>
    <w:qFormat/>
    <w:uiPriority w:val="0"/>
    <w:rPr>
      <w:b/>
      <w:i/>
    </w:rPr>
  </w:style>
  <w:style w:type="character" w:styleId="19">
    <w:name w:val="HTML Definition"/>
    <w:basedOn w:val="14"/>
    <w:qFormat/>
    <w:uiPriority w:val="0"/>
  </w:style>
  <w:style w:type="character" w:styleId="20">
    <w:name w:val="HTML Variable"/>
    <w:basedOn w:val="14"/>
    <w:qFormat/>
    <w:uiPriority w:val="0"/>
    <w:rPr>
      <w:sz w:val="24"/>
      <w:szCs w:val="24"/>
    </w:rPr>
  </w:style>
  <w:style w:type="character" w:styleId="21">
    <w:name w:val="Hyperlink"/>
    <w:qFormat/>
    <w:uiPriority w:val="0"/>
    <w:rPr>
      <w:color w:val="174FA2"/>
      <w:u w:val="none"/>
    </w:rPr>
  </w:style>
  <w:style w:type="character" w:styleId="22">
    <w:name w:val="HTML Code"/>
    <w:basedOn w:val="14"/>
    <w:qFormat/>
    <w:uiPriority w:val="0"/>
    <w:rPr>
      <w:rFonts w:hint="default" w:ascii="monospace" w:hAnsi="monospace" w:eastAsia="monospace" w:cs="monospace"/>
      <w:sz w:val="21"/>
      <w:szCs w:val="21"/>
    </w:rPr>
  </w:style>
  <w:style w:type="character" w:styleId="23">
    <w:name w:val="HTML Cite"/>
    <w:qFormat/>
    <w:uiPriority w:val="0"/>
    <w:rPr>
      <w:color w:val="006D21"/>
    </w:rPr>
  </w:style>
  <w:style w:type="character" w:styleId="24">
    <w:name w:val="footnote reference"/>
    <w:qFormat/>
    <w:uiPriority w:val="0"/>
    <w:rPr>
      <w:vertAlign w:val="superscript"/>
    </w:rPr>
  </w:style>
  <w:style w:type="character" w:styleId="25">
    <w:name w:val="HTML Keyboard"/>
    <w:basedOn w:val="14"/>
    <w:uiPriority w:val="0"/>
    <w:rPr>
      <w:rFonts w:ascii="monospace" w:hAnsi="monospace" w:eastAsia="monospace" w:cs="monospace"/>
      <w:sz w:val="21"/>
      <w:szCs w:val="21"/>
    </w:rPr>
  </w:style>
  <w:style w:type="character" w:styleId="26">
    <w:name w:val="HTML Sample"/>
    <w:basedOn w:val="14"/>
    <w:uiPriority w:val="0"/>
    <w:rPr>
      <w:rFonts w:hint="default" w:ascii="monospace" w:hAnsi="monospace" w:eastAsia="monospace" w:cs="monospace"/>
      <w:sz w:val="21"/>
      <w:szCs w:val="21"/>
    </w:rPr>
  </w:style>
  <w:style w:type="character" w:customStyle="1" w:styleId="28">
    <w:name w:val="ordinary-span-edit2"/>
    <w:basedOn w:val="14"/>
    <w:qFormat/>
    <w:uiPriority w:val="0"/>
  </w:style>
  <w:style w:type="character" w:customStyle="1" w:styleId="29">
    <w:name w:val="text"/>
    <w:qFormat/>
    <w:uiPriority w:val="0"/>
    <w:rPr>
      <w:color w:val="333333"/>
      <w:sz w:val="21"/>
      <w:szCs w:val="21"/>
    </w:rPr>
  </w:style>
  <w:style w:type="character" w:customStyle="1" w:styleId="30">
    <w:name w:val="def"/>
    <w:basedOn w:val="14"/>
    <w:qFormat/>
    <w:uiPriority w:val="0"/>
  </w:style>
  <w:style w:type="paragraph" w:customStyle="1" w:styleId="31">
    <w:name w:val="p0"/>
    <w:basedOn w:val="1"/>
    <w:qFormat/>
    <w:uiPriority w:val="0"/>
    <w:pPr>
      <w:widowControl/>
    </w:pPr>
    <w:rPr>
      <w:kern w:val="0"/>
      <w:szCs w:val="21"/>
      <w:lang w:eastAsia="zh-CN"/>
    </w:rPr>
  </w:style>
  <w:style w:type="paragraph" w:customStyle="1" w:styleId="32">
    <w:name w:val="列出段落1"/>
    <w:basedOn w:val="1"/>
    <w:qFormat/>
    <w:uiPriority w:val="0"/>
    <w:pPr>
      <w:ind w:firstLine="420" w:firstLineChars="200"/>
    </w:pPr>
  </w:style>
  <w:style w:type="paragraph" w:customStyle="1" w:styleId="33">
    <w:name w:val="sentence-other"/>
    <w:basedOn w:val="1"/>
    <w:qFormat/>
    <w:uiPriority w:val="0"/>
    <w:pPr>
      <w:jc w:val="left"/>
    </w:pPr>
    <w:rPr>
      <w:rFonts w:ascii="微软雅黑" w:hAnsi="微软雅黑" w:eastAsia="微软雅黑"/>
      <w:kern w:val="0"/>
      <w:sz w:val="24"/>
      <w:szCs w:val="24"/>
      <w:lang w:eastAsia="zh-CN"/>
    </w:rPr>
  </w:style>
  <w:style w:type="paragraph" w:customStyle="1" w:styleId="34">
    <w:name w:val="吹き出し1"/>
    <w:basedOn w:val="1"/>
    <w:qFormat/>
    <w:uiPriority w:val="0"/>
    <w:rPr>
      <w:rFonts w:ascii="Arial" w:hAnsi="Arial" w:eastAsia="MS Gothic"/>
      <w:sz w:val="18"/>
      <w:szCs w:val="18"/>
    </w:rPr>
  </w:style>
  <w:style w:type="paragraph" w:styleId="35">
    <w:name w:val="List Paragraph"/>
    <w:basedOn w:val="1"/>
    <w:qFormat/>
    <w:uiPriority w:val="34"/>
    <w:pPr>
      <w:ind w:firstLine="420" w:firstLineChars="200"/>
    </w:pPr>
  </w:style>
  <w:style w:type="character" w:customStyle="1" w:styleId="36">
    <w:name w:val="post-date"/>
    <w:basedOn w:val="14"/>
    <w:uiPriority w:val="0"/>
    <w:rPr>
      <w:sz w:val="16"/>
      <w:szCs w:val="16"/>
    </w:rPr>
  </w:style>
  <w:style w:type="character" w:customStyle="1" w:styleId="37">
    <w:name w:val="expand"/>
    <w:basedOn w:val="14"/>
    <w:qFormat/>
    <w:uiPriority w:val="0"/>
  </w:style>
  <w:style w:type="character" w:customStyle="1" w:styleId="38">
    <w:name w:val="v_sub_menu_btn"/>
    <w:basedOn w:val="14"/>
    <w:qFormat/>
    <w:uiPriority w:val="0"/>
    <w:rPr>
      <w:color w:val="888888"/>
    </w:rPr>
  </w:style>
  <w:style w:type="character" w:customStyle="1" w:styleId="39">
    <w:name w:val="rss-date"/>
    <w:basedOn w:val="14"/>
    <w:qFormat/>
    <w:uiPriority w:val="0"/>
  </w:style>
  <w:style w:type="character" w:customStyle="1" w:styleId="40">
    <w:name w:val="wpcf7-not-valid-tip"/>
    <w:basedOn w:val="14"/>
    <w:qFormat/>
    <w:uiPriority w:val="0"/>
    <w:rPr>
      <w:color w:val="FF0000"/>
      <w:sz w:val="21"/>
      <w:szCs w:val="21"/>
    </w:rPr>
  </w:style>
  <w:style w:type="character" w:customStyle="1" w:styleId="41">
    <w:name w:val="wpcf7-list-item"/>
    <w:basedOn w:val="14"/>
    <w:qFormat/>
    <w:uiPriority w:val="0"/>
  </w:style>
  <w:style w:type="character" w:customStyle="1" w:styleId="42">
    <w:name w:val="wpcf7-form-control-wrap"/>
    <w:basedOn w:val="14"/>
    <w:qFormat/>
    <w:uiPriority w:val="0"/>
  </w:style>
  <w:style w:type="character" w:customStyle="1" w:styleId="43">
    <w:name w:val="qq_login_logo"/>
    <w:basedOn w:val="14"/>
    <w:qFormat/>
    <w:uiPriority w:val="0"/>
  </w:style>
  <w:style w:type="character" w:customStyle="1" w:styleId="44">
    <w:name w:val="op2"/>
    <w:basedOn w:val="14"/>
    <w:qFormat/>
    <w:uiPriority w:val="0"/>
  </w:style>
  <w:style w:type="character" w:customStyle="1" w:styleId="45">
    <w:name w:val="next"/>
    <w:basedOn w:val="14"/>
    <w:qFormat/>
    <w:uiPriority w:val="0"/>
  </w:style>
  <w:style w:type="character" w:customStyle="1" w:styleId="46">
    <w:name w:val="first-child"/>
    <w:basedOn w:val="14"/>
    <w:qFormat/>
    <w:uiPriority w:val="0"/>
  </w:style>
  <w:style w:type="character" w:customStyle="1" w:styleId="47">
    <w:name w:val="first-child1"/>
    <w:basedOn w:val="14"/>
    <w:qFormat/>
    <w:uiPriority w:val="0"/>
  </w:style>
  <w:style w:type="character" w:customStyle="1" w:styleId="48">
    <w:name w:val="first-child2"/>
    <w:basedOn w:val="14"/>
    <w:qFormat/>
    <w:uiPriority w:val="0"/>
  </w:style>
  <w:style w:type="character" w:customStyle="1" w:styleId="49">
    <w:name w:val="last-child"/>
    <w:basedOn w:val="14"/>
    <w:qFormat/>
    <w:uiPriority w:val="0"/>
    <w:rPr>
      <w:sz w:val="21"/>
      <w:szCs w:val="21"/>
    </w:rPr>
  </w:style>
  <w:style w:type="character" w:customStyle="1" w:styleId="50">
    <w:name w:val="dcnew"/>
    <w:basedOn w:val="14"/>
    <w:qFormat/>
    <w:uiPriority w:val="0"/>
  </w:style>
  <w:style w:type="character" w:customStyle="1" w:styleId="51">
    <w:name w:val="dt"/>
    <w:basedOn w:val="14"/>
    <w:qFormat/>
    <w:uiPriority w:val="0"/>
  </w:style>
  <w:style w:type="character" w:customStyle="1" w:styleId="52">
    <w:name w:val="before3"/>
    <w:basedOn w:val="14"/>
    <w:uiPriority w:val="0"/>
  </w:style>
  <w:style w:type="character" w:customStyle="1" w:styleId="53">
    <w:name w:val="icon"/>
    <w:basedOn w:val="14"/>
    <w:uiPriority w:val="0"/>
  </w:style>
  <w:style w:type="character" w:customStyle="1" w:styleId="54">
    <w:name w:val="icon1"/>
    <w:basedOn w:val="14"/>
    <w:qFormat/>
    <w:uiPriority w:val="0"/>
  </w:style>
  <w:style w:type="character" w:customStyle="1" w:styleId="55">
    <w:name w:val="icon2"/>
    <w:basedOn w:val="14"/>
    <w:uiPriority w:val="0"/>
  </w:style>
  <w:style w:type="character" w:customStyle="1" w:styleId="56">
    <w:name w:val="icon3"/>
    <w:basedOn w:val="14"/>
    <w:qFormat/>
    <w:uiPriority w:val="0"/>
  </w:style>
  <w:style w:type="character" w:customStyle="1" w:styleId="57">
    <w:name w:val="uptm"/>
    <w:basedOn w:val="14"/>
    <w:qFormat/>
    <w:uiPriority w:val="0"/>
  </w:style>
  <w:style w:type="character" w:customStyle="1" w:styleId="58">
    <w:name w:val="uptm1"/>
    <w:basedOn w:val="14"/>
    <w:qFormat/>
    <w:uiPriority w:val="0"/>
  </w:style>
  <w:style w:type="character" w:customStyle="1" w:styleId="59">
    <w:name w:val="yjdirectslinkhl1"/>
    <w:basedOn w:val="14"/>
    <w:qFormat/>
    <w:uiPriority w:val="0"/>
    <w:rPr>
      <w:color w:val="000000"/>
      <w:sz w:val="24"/>
      <w:szCs w:val="24"/>
    </w:rPr>
  </w:style>
  <w:style w:type="character" w:customStyle="1" w:styleId="60">
    <w:name w:val="yjdirectslinkhl2"/>
    <w:basedOn w:val="14"/>
    <w:qFormat/>
    <w:uiPriority w:val="0"/>
    <w:rPr>
      <w:u w:val="none"/>
    </w:rPr>
  </w:style>
  <w:style w:type="character" w:customStyle="1" w:styleId="61">
    <w:name w:val="after2"/>
    <w:basedOn w:val="14"/>
    <w:qFormat/>
    <w:uiPriority w:val="0"/>
  </w:style>
  <w:style w:type="character" w:customStyle="1" w:styleId="62">
    <w:name w:val="data"/>
    <w:basedOn w:val="14"/>
    <w:qFormat/>
    <w:uiPriority w:val="0"/>
  </w:style>
  <w:style w:type="character" w:customStyle="1" w:styleId="63">
    <w:name w:val="new1"/>
    <w:basedOn w:val="14"/>
    <w:qFormat/>
    <w:uiPriority w:val="0"/>
  </w:style>
  <w:style w:type="character" w:customStyle="1" w:styleId="64">
    <w:name w:val="num2"/>
    <w:basedOn w:val="14"/>
    <w:qFormat/>
    <w:uiPriority w:val="0"/>
  </w:style>
  <w:style w:type="character" w:customStyle="1" w:styleId="65">
    <w:name w:val="before"/>
    <w:basedOn w:val="14"/>
    <w:uiPriority w:val="0"/>
  </w:style>
  <w:style w:type="character" w:customStyle="1" w:styleId="66">
    <w:name w:val="after1"/>
    <w:basedOn w:val="14"/>
    <w:qFormat/>
    <w:uiPriority w:val="0"/>
  </w:style>
  <w:style w:type="character" w:customStyle="1" w:styleId="67">
    <w:name w:val="dt10"/>
    <w:basedOn w:val="14"/>
    <w:uiPriority w:val="0"/>
  </w:style>
  <w:style w:type="character" w:customStyle="1" w:styleId="68">
    <w:name w:val="yjdirectslinkhl"/>
    <w:basedOn w:val="14"/>
    <w:uiPriority w:val="0"/>
    <w:rPr>
      <w:color w:val="000000"/>
      <w:sz w:val="24"/>
      <w:szCs w:val="24"/>
    </w:rPr>
  </w:style>
  <w:style w:type="character" w:customStyle="1" w:styleId="69">
    <w:name w:val="first-child3"/>
    <w:basedOn w:val="14"/>
    <w:qFormat/>
    <w:uiPriority w:val="0"/>
  </w:style>
  <w:style w:type="character" w:customStyle="1" w:styleId="70">
    <w:name w:val="first-child4"/>
    <w:basedOn w:val="14"/>
    <w:qFormat/>
    <w:uiPriority w:val="0"/>
  </w:style>
  <w:style w:type="character" w:customStyle="1" w:styleId="71">
    <w:name w:val="before4"/>
    <w:basedOn w:val="14"/>
    <w:uiPriority w:val="0"/>
  </w:style>
  <w:style w:type="paragraph" w:customStyle="1" w:styleId="72">
    <w:name w:val="quetxt"/>
    <w:basedOn w:val="1"/>
    <w:qFormat/>
    <w:uiPriority w:val="0"/>
    <w:pPr>
      <w:spacing w:after="555"/>
      <w:jc w:val="left"/>
    </w:pPr>
    <w:rPr>
      <w:kern w:val="0"/>
      <w:lang w:eastAsia="zh-CN"/>
    </w:rPr>
  </w:style>
  <w:style w:type="character" w:customStyle="1" w:styleId="73">
    <w:name w:val="after"/>
    <w:basedOn w:val="14"/>
    <w:uiPriority w:val="0"/>
  </w:style>
  <w:style w:type="character" w:customStyle="1" w:styleId="74">
    <w:name w:val="official"/>
    <w:basedOn w:val="14"/>
    <w:uiPriority w:val="0"/>
  </w:style>
  <w:style w:type="character" w:customStyle="1" w:styleId="75">
    <w:name w:val="after3"/>
    <w:basedOn w:val="14"/>
    <w:uiPriority w:val="0"/>
    <w:rPr>
      <w:vanish/>
      <w:shd w:val="clear" w:color="auto" w:fill="FFFBEE"/>
    </w:rPr>
  </w:style>
  <w:style w:type="character" w:customStyle="1" w:styleId="76">
    <w:name w:val="before1"/>
    <w:basedOn w:val="14"/>
    <w:uiPriority w:val="0"/>
    <w:rPr>
      <w:vanish/>
      <w:shd w:val="clear" w:color="auto" w:fill="FFFBEE"/>
    </w:rPr>
  </w:style>
  <w:style w:type="character" w:customStyle="1" w:styleId="77">
    <w:name w:val="before2"/>
    <w:basedOn w:val="14"/>
    <w:uiPriority w:val="0"/>
    <w:rPr>
      <w:vanish/>
      <w:shd w:val="clear" w:color="auto" w:fill="FFFBE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49"/>
    <customShpInfo spid="_x0000_s2050"/>
    <customShpInfo spid="_x0000_s2051"/>
    <customShpInfo spid="_x0000_s2053"/>
    <customShpInfo spid="_x0000_s2054"/>
    <customShpInfo spid="_x0000_s205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B74C9-42F8-4D27-93CF-E6007FD64FD9}">
  <ds:schemaRefs/>
</ds:datastoreItem>
</file>

<file path=docProps/app.xml><?xml version="1.0" encoding="utf-8"?>
<Properties xmlns="http://schemas.openxmlformats.org/officeDocument/2006/extended-properties" xmlns:vt="http://schemas.openxmlformats.org/officeDocument/2006/docPropsVTypes">
  <Template>Normal</Template>
  <Pages>4</Pages>
  <Words>396</Words>
  <Characters>2259</Characters>
  <Lines>18</Lines>
  <Paragraphs>5</Paragraphs>
  <TotalTime>1</TotalTime>
  <ScaleCrop>false</ScaleCrop>
  <LinksUpToDate>false</LinksUpToDate>
  <CharactersWithSpaces>2650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2018-08-24T07:54:00Z</dcterms:created>
  <dc:creator>dong</dc:creator>
  <cp:lastModifiedBy>董孝铭</cp:lastModifiedBy>
  <cp:lastPrinted>2015-10-08T23:47:00Z</cp:lastPrinted>
  <dcterms:modified xsi:type="dcterms:W3CDTF">2018-08-28T03:11:55Z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