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D4" w:rsidRPr="009642DD" w:rsidRDefault="00FF5ED4">
      <w:pPr>
        <w:spacing w:line="400" w:lineRule="exact"/>
        <w:rPr>
          <w:rFonts w:ascii="仿宋" w:eastAsia="仿宋" w:hAnsi="仿宋" w:cs="仿宋"/>
          <w:sz w:val="24"/>
          <w:szCs w:val="24"/>
          <w:lang w:eastAsia="zh-CN"/>
        </w:rPr>
      </w:pPr>
    </w:p>
    <w:p w:rsidR="00E002FC" w:rsidRPr="009642DD" w:rsidRDefault="00E002FC">
      <w:pPr>
        <w:spacing w:line="400" w:lineRule="exact"/>
        <w:rPr>
          <w:rFonts w:ascii="仿宋" w:eastAsia="仿宋" w:hAnsi="仿宋" w:cs="仿宋"/>
          <w:sz w:val="24"/>
          <w:szCs w:val="24"/>
          <w:lang w:eastAsia="zh-CN"/>
        </w:rPr>
      </w:pPr>
    </w:p>
    <w:p w:rsidR="00FF5ED4" w:rsidRPr="009642DD" w:rsidRDefault="009734E1">
      <w:pPr>
        <w:spacing w:line="240" w:lineRule="atLeast"/>
        <w:jc w:val="center"/>
        <w:rPr>
          <w:rFonts w:ascii="仿宋" w:eastAsia="仿宋" w:hAnsi="仿宋" w:cs="仿宋"/>
          <w:b/>
          <w:bCs/>
          <w:w w:val="150"/>
          <w:sz w:val="32"/>
          <w:szCs w:val="32"/>
        </w:rPr>
      </w:pPr>
      <w:r w:rsidRPr="009642DD">
        <w:rPr>
          <w:rFonts w:ascii="仿宋" w:eastAsia="仿宋" w:hAnsi="仿宋" w:cs="仿宋" w:hint="eastAsia"/>
          <w:b/>
          <w:bCs/>
          <w:w w:val="150"/>
          <w:sz w:val="32"/>
          <w:szCs w:val="32"/>
        </w:rPr>
        <w:t>最新</w:t>
      </w:r>
      <w:r w:rsidRPr="009642DD">
        <w:rPr>
          <w:rFonts w:ascii="MS Mincho" w:eastAsia="MS Mincho" w:hAnsi="MS Mincho" w:cs="MS Mincho" w:hint="eastAsia"/>
          <w:b/>
          <w:bCs/>
          <w:w w:val="150"/>
          <w:sz w:val="32"/>
          <w:szCs w:val="32"/>
        </w:rPr>
        <w:t>・</w:t>
      </w:r>
      <w:r w:rsidRPr="009642DD">
        <w:rPr>
          <w:rFonts w:ascii="仿宋" w:eastAsia="仿宋" w:hAnsi="仿宋" w:cs="仿宋" w:hint="eastAsia"/>
          <w:b/>
          <w:bCs/>
          <w:w w:val="150"/>
          <w:sz w:val="32"/>
          <w:szCs w:val="32"/>
        </w:rPr>
        <w:t>中国法ニューズレター</w:t>
      </w:r>
    </w:p>
    <w:p w:rsidR="00FF5ED4" w:rsidRPr="009642DD" w:rsidRDefault="00FF5ED4">
      <w:pPr>
        <w:spacing w:line="240" w:lineRule="atLeast"/>
        <w:jc w:val="center"/>
        <w:rPr>
          <w:rFonts w:ascii="仿宋" w:eastAsia="仿宋" w:hAnsi="仿宋" w:cs="仿宋"/>
          <w:sz w:val="24"/>
          <w:szCs w:val="24"/>
        </w:rPr>
      </w:pPr>
    </w:p>
    <w:p w:rsidR="00FF5ED4" w:rsidRPr="009642DD" w:rsidRDefault="009734E1">
      <w:pPr>
        <w:spacing w:line="240" w:lineRule="atLeast"/>
        <w:jc w:val="center"/>
        <w:rPr>
          <w:rFonts w:ascii="仿宋" w:eastAsia="仿宋" w:hAnsi="仿宋" w:cs="仿宋"/>
          <w:sz w:val="24"/>
          <w:szCs w:val="24"/>
          <w:lang w:eastAsia="zh-CN"/>
        </w:rPr>
      </w:pPr>
      <w:r w:rsidRPr="009642DD">
        <w:rPr>
          <w:rFonts w:ascii="仿宋" w:eastAsia="仿宋" w:hAnsi="仿宋" w:cs="仿宋" w:hint="eastAsia"/>
          <w:sz w:val="24"/>
          <w:szCs w:val="24"/>
          <w:lang w:eastAsia="zh-CN"/>
        </w:rPr>
        <w:t>――――第</w:t>
      </w:r>
      <w:r w:rsidR="00FE539D" w:rsidRPr="009642DD">
        <w:rPr>
          <w:rFonts w:ascii="仿宋" w:eastAsia="仿宋" w:hAnsi="仿宋" w:cs="仿宋" w:hint="eastAsia"/>
          <w:sz w:val="24"/>
          <w:szCs w:val="24"/>
          <w:lang w:eastAsia="zh-CN"/>
        </w:rPr>
        <w:t>4</w:t>
      </w:r>
      <w:r w:rsidRPr="009642DD">
        <w:rPr>
          <w:rFonts w:ascii="仿宋" w:eastAsia="仿宋" w:hAnsi="仿宋" w:cs="仿宋" w:hint="eastAsia"/>
          <w:sz w:val="24"/>
          <w:szCs w:val="24"/>
          <w:lang w:eastAsia="zh-CN"/>
        </w:rPr>
        <w:t>号――――</w: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1A00DA">
      <w:pPr>
        <w:spacing w:line="240" w:lineRule="atLeast"/>
        <w:jc w:val="center"/>
        <w:rPr>
          <w:rFonts w:ascii="仿宋" w:eastAsia="仿宋" w:hAnsi="仿宋" w:cs="仿宋"/>
          <w:sz w:val="24"/>
          <w:szCs w:val="24"/>
          <w:u w:val="single"/>
          <w:lang w:eastAsia="zh-CN"/>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2581D781" wp14:editId="013548CF">
                <wp:simplePos x="0" y="0"/>
                <wp:positionH relativeFrom="column">
                  <wp:posOffset>2294890</wp:posOffset>
                </wp:positionH>
                <wp:positionV relativeFrom="paragraph">
                  <wp:posOffset>365125</wp:posOffset>
                </wp:positionV>
                <wp:extent cx="3524250" cy="2000250"/>
                <wp:effectExtent l="0" t="0" r="19050" b="1905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000250"/>
                        </a:xfrm>
                        <a:prstGeom prst="foldedCorner">
                          <a:avLst>
                            <a:gd name="adj" fmla="val 6116"/>
                          </a:avLst>
                        </a:prstGeom>
                        <a:noFill/>
                        <a:ln w="9525">
                          <a:solidFill>
                            <a:srgbClr val="000000"/>
                          </a:solidFill>
                          <a:round/>
                        </a:ln>
                      </wps:spPr>
                      <wps:txbx>
                        <w:txbxContent>
                          <w:p w:rsidR="00964497" w:rsidRDefault="00964497">
                            <w:pPr>
                              <w:rPr>
                                <w:rFonts w:ascii="MS UI Gothic" w:eastAsia="MS UI Gothic" w:hAnsi="MS UI Gothic"/>
                                <w:sz w:val="24"/>
                              </w:rPr>
                            </w:pPr>
                          </w:p>
                          <w:p w:rsidR="00964497" w:rsidRDefault="00964497"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964497" w:rsidRDefault="00964497"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964497" w:rsidRDefault="00964497"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964497" w:rsidRDefault="00964497" w:rsidP="001A00DA">
                            <w:pPr>
                              <w:ind w:firstLineChars="152" w:firstLine="426"/>
                              <w:rPr>
                                <w:rFonts w:ascii="仿宋" w:eastAsia="仿宋" w:hAnsi="仿宋" w:cs="仿宋"/>
                                <w:bCs/>
                                <w:sz w:val="28"/>
                                <w:szCs w:val="28"/>
                                <w:lang w:eastAsia="zh-TW"/>
                              </w:rPr>
                            </w:pPr>
                          </w:p>
                          <w:p w:rsidR="00964497" w:rsidRDefault="00964497"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0.7pt;margin-top:28.75pt;width:27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" adj="20279" filled="f">
                <v:textbox>
                  <w:txbxContent>
                    <w:p w:rsidR="00964497" w:rsidRDefault="00964497">
                      <w:pPr>
                        <w:rPr>
                          <w:rFonts w:ascii="MS UI Gothic" w:eastAsia="MS UI Gothic" w:hAnsi="MS UI Gothic"/>
                          <w:sz w:val="24"/>
                        </w:rPr>
                      </w:pPr>
                    </w:p>
                    <w:p w:rsidR="00964497" w:rsidRDefault="00964497"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964497" w:rsidRDefault="00964497"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964497" w:rsidRDefault="00964497"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964497" w:rsidRDefault="00964497" w:rsidP="001A00DA">
                      <w:pPr>
                        <w:ind w:firstLineChars="152" w:firstLine="426"/>
                        <w:rPr>
                          <w:rFonts w:ascii="仿宋" w:eastAsia="仿宋" w:hAnsi="仿宋" w:cs="仿宋"/>
                          <w:bCs/>
                          <w:sz w:val="28"/>
                          <w:szCs w:val="28"/>
                          <w:lang w:eastAsia="zh-TW"/>
                        </w:rPr>
                      </w:pPr>
                    </w:p>
                    <w:p w:rsidR="00964497" w:rsidRDefault="00964497"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9734E1">
      <w:pPr>
        <w:pStyle w:val="a7"/>
        <w:tabs>
          <w:tab w:val="clear" w:pos="4252"/>
          <w:tab w:val="clear" w:pos="8504"/>
        </w:tabs>
        <w:snapToGrid/>
        <w:spacing w:line="240" w:lineRule="atLeast"/>
        <w:rPr>
          <w:rFonts w:ascii="仿宋" w:eastAsia="仿宋" w:hAnsi="仿宋" w:cs="仿宋"/>
          <w:sz w:val="24"/>
          <w:szCs w:val="24"/>
          <w:lang w:eastAsia="zh-CN"/>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14:anchorId="7436D19D" wp14:editId="76145883">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964497" w:rsidRDefault="00964497">
                      <w:pPr>
                        <w:jc w:val="center"/>
                        <w:rPr>
                          <w:rFonts w:eastAsia="MS PGothic"/>
                          <w:b/>
                          <w:i/>
                          <w:sz w:val="24"/>
                        </w:rPr>
                      </w:pPr>
                      <w:r>
                        <w:rPr>
                          <w:rFonts w:eastAsia="MS PGothic" w:hint="eastAsia"/>
                          <w:b/>
                          <w:i/>
                          <w:sz w:val="24"/>
                        </w:rPr>
                        <w:t>目　　次</w:t>
                      </w:r>
                    </w:p>
                  </w:txbxContent>
                </v:textbox>
              </v:shape>
            </w:pict>
          </mc:Fallback>
        </mc:AlternateConten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150"/>
        <w:gridCol w:w="7187"/>
      </w:tblGrid>
      <w:tr w:rsidR="00D051C8" w:rsidRPr="009642DD" w:rsidTr="00D051C8">
        <w:trPr>
          <w:trHeight w:val="340"/>
        </w:trPr>
        <w:tc>
          <w:tcPr>
            <w:tcW w:w="1923" w:type="dxa"/>
          </w:tcPr>
          <w:p w:rsidR="00FF5ED4" w:rsidRPr="009642DD" w:rsidRDefault="00130F18" w:rsidP="00130F18">
            <w:pPr>
              <w:numPr>
                <w:ilvl w:val="0"/>
                <w:numId w:val="1"/>
              </w:numPr>
              <w:spacing w:line="240" w:lineRule="atLeast"/>
              <w:ind w:left="0"/>
              <w:jc w:val="distribute"/>
              <w:rPr>
                <w:rFonts w:ascii="仿宋" w:eastAsia="仿宋" w:hAnsi="仿宋" w:cs="仿宋"/>
                <w:sz w:val="24"/>
                <w:szCs w:val="24"/>
              </w:rPr>
            </w:pPr>
            <w:r w:rsidRPr="009642DD">
              <w:rPr>
                <w:rFonts w:ascii="仿宋" w:eastAsia="仿宋" w:hAnsi="仿宋" w:cs="仿宋" w:hint="eastAsia"/>
                <w:sz w:val="24"/>
                <w:szCs w:val="24"/>
              </w:rPr>
              <w:t>経営視点</w:t>
            </w:r>
          </w:p>
        </w:tc>
        <w:tc>
          <w:tcPr>
            <w:tcW w:w="150" w:type="dxa"/>
          </w:tcPr>
          <w:p w:rsidR="00FF5ED4" w:rsidRPr="009642DD" w:rsidRDefault="009734E1">
            <w:pPr>
              <w:spacing w:line="240" w:lineRule="atLeast"/>
              <w:rPr>
                <w:rFonts w:ascii="仿宋" w:eastAsia="仿宋" w:hAnsi="仿宋" w:cs="仿宋"/>
                <w:sz w:val="24"/>
                <w:szCs w:val="24"/>
              </w:rPr>
            </w:pPr>
            <w:r w:rsidRPr="009642DD">
              <w:rPr>
                <w:rFonts w:ascii="仿宋" w:eastAsia="仿宋" w:hAnsi="仿宋" w:cs="仿宋" w:hint="eastAsia"/>
                <w:sz w:val="24"/>
                <w:szCs w:val="24"/>
              </w:rPr>
              <w:t>：</w:t>
            </w:r>
          </w:p>
        </w:tc>
        <w:tc>
          <w:tcPr>
            <w:tcW w:w="7187" w:type="dxa"/>
          </w:tcPr>
          <w:p w:rsidR="00FF5ED4" w:rsidRPr="009642DD" w:rsidRDefault="00811CFF" w:rsidP="00811CFF">
            <w:pPr>
              <w:rPr>
                <w:rFonts w:ascii="仿宋" w:eastAsia="仿宋" w:hAnsi="仿宋" w:cs="仿宋"/>
                <w:sz w:val="24"/>
                <w:szCs w:val="24"/>
              </w:rPr>
            </w:pPr>
            <w:r w:rsidRPr="009642DD">
              <w:rPr>
                <w:rFonts w:ascii="仿宋" w:eastAsia="仿宋" w:hAnsi="仿宋" w:hint="eastAsia"/>
                <w:sz w:val="24"/>
                <w:szCs w:val="24"/>
              </w:rPr>
              <w:t>違約金を受取った際の留意点について</w:t>
            </w:r>
            <w:r w:rsidR="009734E1" w:rsidRPr="009642DD">
              <w:rPr>
                <w:rFonts w:ascii="MS Mincho" w:eastAsia="MS Mincho" w:hAnsi="MS Mincho" w:cs="MS Mincho" w:hint="eastAsia"/>
                <w:sz w:val="24"/>
                <w:szCs w:val="24"/>
              </w:rPr>
              <w:t>・・</w:t>
            </w:r>
            <w:r w:rsidR="009A334E" w:rsidRPr="009642DD">
              <w:rPr>
                <w:rFonts w:ascii="MS Mincho" w:eastAsia="MS Mincho" w:hAnsi="MS Mincho" w:cs="MS Mincho" w:hint="eastAsia"/>
                <w:sz w:val="24"/>
                <w:szCs w:val="24"/>
              </w:rPr>
              <w:t>・・</w:t>
            </w:r>
            <w:r w:rsidR="009734E1" w:rsidRPr="009642DD">
              <w:rPr>
                <w:rFonts w:ascii="MS Mincho" w:eastAsia="MS Mincho" w:hAnsi="MS Mincho" w:cs="MS Mincho" w:hint="eastAsia"/>
                <w:sz w:val="24"/>
                <w:szCs w:val="24"/>
              </w:rPr>
              <w:t>・</w:t>
            </w:r>
            <w:r w:rsidR="00A80D1D" w:rsidRPr="009642DD">
              <w:rPr>
                <w:rFonts w:ascii="MS Mincho" w:eastAsia="MS Mincho" w:hAnsi="MS Mincho" w:cs="MS Mincho" w:hint="eastAsia"/>
                <w:sz w:val="24"/>
                <w:szCs w:val="24"/>
              </w:rPr>
              <w:t>・・</w:t>
            </w:r>
            <w:r w:rsidR="009734E1" w:rsidRPr="009642DD">
              <w:rPr>
                <w:rFonts w:ascii="MS Mincho" w:eastAsia="MS Mincho" w:hAnsi="MS Mincho" w:cs="MS Mincho" w:hint="eastAsia"/>
                <w:sz w:val="24"/>
                <w:szCs w:val="24"/>
              </w:rPr>
              <w:t>・・・・</w:t>
            </w:r>
            <w:r w:rsidR="009734E1" w:rsidRPr="009642DD">
              <w:rPr>
                <w:rFonts w:ascii="仿宋" w:eastAsia="仿宋" w:hAnsi="仿宋" w:cs="仿宋" w:hint="eastAsia"/>
                <w:sz w:val="24"/>
                <w:szCs w:val="24"/>
              </w:rPr>
              <w:t>P2</w:t>
            </w:r>
          </w:p>
        </w:tc>
      </w:tr>
      <w:tr w:rsidR="00D051C8" w:rsidRPr="009642DD" w:rsidTr="00D051C8">
        <w:tc>
          <w:tcPr>
            <w:tcW w:w="1923" w:type="dxa"/>
          </w:tcPr>
          <w:p w:rsidR="00FF5ED4" w:rsidRPr="009642DD" w:rsidRDefault="009734E1">
            <w:pPr>
              <w:numPr>
                <w:ilvl w:val="0"/>
                <w:numId w:val="1"/>
              </w:numPr>
              <w:spacing w:line="240" w:lineRule="atLeast"/>
              <w:ind w:left="0"/>
              <w:jc w:val="distribute"/>
              <w:rPr>
                <w:rFonts w:ascii="仿宋" w:eastAsia="仿宋" w:hAnsi="仿宋" w:cs="仿宋"/>
                <w:sz w:val="24"/>
                <w:szCs w:val="24"/>
              </w:rPr>
            </w:pPr>
            <w:r w:rsidRPr="009642DD">
              <w:rPr>
                <w:rFonts w:ascii="仿宋" w:eastAsia="仿宋" w:hAnsi="仿宋" w:cs="仿宋" w:hint="eastAsia"/>
                <w:sz w:val="24"/>
                <w:szCs w:val="24"/>
              </w:rPr>
              <w:t>重要法規解説</w:t>
            </w:r>
          </w:p>
        </w:tc>
        <w:tc>
          <w:tcPr>
            <w:tcW w:w="150" w:type="dxa"/>
          </w:tcPr>
          <w:p w:rsidR="00FF5ED4" w:rsidRPr="009642DD" w:rsidRDefault="009734E1">
            <w:pPr>
              <w:spacing w:line="240" w:lineRule="atLeast"/>
              <w:rPr>
                <w:rFonts w:ascii="仿宋" w:eastAsia="仿宋" w:hAnsi="仿宋" w:cs="仿宋"/>
                <w:sz w:val="24"/>
                <w:szCs w:val="24"/>
              </w:rPr>
            </w:pPr>
            <w:r w:rsidRPr="009642DD">
              <w:rPr>
                <w:rFonts w:ascii="仿宋" w:eastAsia="仿宋" w:hAnsi="仿宋" w:cs="仿宋" w:hint="eastAsia"/>
                <w:sz w:val="24"/>
                <w:szCs w:val="24"/>
              </w:rPr>
              <w:t>：</w:t>
            </w:r>
          </w:p>
        </w:tc>
        <w:tc>
          <w:tcPr>
            <w:tcW w:w="7187" w:type="dxa"/>
          </w:tcPr>
          <w:p w:rsidR="00FF5ED4" w:rsidRPr="009642DD" w:rsidRDefault="00811CFF" w:rsidP="00811CFF">
            <w:pPr>
              <w:spacing w:line="240" w:lineRule="atLeast"/>
              <w:rPr>
                <w:rFonts w:ascii="仿宋" w:eastAsia="仿宋" w:hAnsi="仿宋" w:cs="仿宋"/>
                <w:sz w:val="24"/>
                <w:szCs w:val="24"/>
              </w:rPr>
            </w:pPr>
            <w:r w:rsidRPr="009642DD">
              <w:rPr>
                <w:rFonts w:ascii="仿宋" w:eastAsia="仿宋" w:hAnsi="仿宋" w:cs="仿宋" w:hint="eastAsia"/>
                <w:sz w:val="24"/>
                <w:szCs w:val="24"/>
              </w:rPr>
              <w:t>応急管理部、公安部、最高裁、最高検の</w:t>
            </w:r>
            <w:r w:rsidRPr="009642DD">
              <w:rPr>
                <w:rFonts w:ascii="仿宋" w:eastAsia="仿宋" w:hAnsi="仿宋" w:cs="仿宋" w:hint="eastAsia"/>
                <w:sz w:val="24"/>
                <w:szCs w:val="24"/>
              </w:rPr>
              <w:t>「安全生産行政執法と刑事司法との連結業務弁法」</w:t>
            </w:r>
            <w:r w:rsidR="009734E1" w:rsidRPr="009642DD">
              <w:rPr>
                <w:rFonts w:ascii="MS Mincho" w:eastAsia="MS Mincho" w:hAnsi="MS Mincho" w:cs="MS Mincho" w:hint="eastAsia"/>
                <w:sz w:val="24"/>
                <w:szCs w:val="24"/>
              </w:rPr>
              <w:t>・</w:t>
            </w:r>
            <w:r w:rsidR="009A334E" w:rsidRPr="009642DD">
              <w:rPr>
                <w:rFonts w:ascii="MS Mincho" w:eastAsia="MS Mincho" w:hAnsi="MS Mincho" w:cs="MS Mincho" w:hint="eastAsia"/>
                <w:sz w:val="24"/>
                <w:szCs w:val="24"/>
              </w:rPr>
              <w:t>・・・・・</w:t>
            </w:r>
            <w:r w:rsidRPr="009642DD">
              <w:rPr>
                <w:rFonts w:ascii="MS Mincho" w:eastAsia="MS Mincho" w:hAnsi="MS Mincho" w:cs="MS Mincho" w:hint="eastAsia"/>
                <w:sz w:val="24"/>
                <w:szCs w:val="24"/>
              </w:rPr>
              <w:t>・・・・・・・・・</w:t>
            </w:r>
            <w:r w:rsidR="009734E1" w:rsidRPr="009642DD">
              <w:rPr>
                <w:rFonts w:ascii="MS Mincho" w:eastAsia="MS Mincho" w:hAnsi="MS Mincho" w:cs="MS Mincho" w:hint="eastAsia"/>
                <w:sz w:val="24"/>
                <w:szCs w:val="24"/>
              </w:rPr>
              <w:t>・・</w:t>
            </w:r>
            <w:r w:rsidR="009734E1" w:rsidRPr="009642DD">
              <w:rPr>
                <w:rFonts w:ascii="仿宋" w:eastAsia="仿宋" w:hAnsi="仿宋" w:cs="仿宋" w:hint="eastAsia"/>
                <w:sz w:val="24"/>
                <w:szCs w:val="24"/>
              </w:rPr>
              <w:t>P3</w:t>
            </w:r>
          </w:p>
        </w:tc>
      </w:tr>
      <w:tr w:rsidR="00D051C8" w:rsidRPr="009642DD" w:rsidTr="00D051C8">
        <w:tc>
          <w:tcPr>
            <w:tcW w:w="1923" w:type="dxa"/>
          </w:tcPr>
          <w:p w:rsidR="00FF5ED4" w:rsidRPr="009642DD" w:rsidRDefault="009734E1">
            <w:pPr>
              <w:numPr>
                <w:ilvl w:val="0"/>
                <w:numId w:val="1"/>
              </w:numPr>
              <w:spacing w:line="240" w:lineRule="atLeast"/>
              <w:ind w:left="0"/>
              <w:jc w:val="distribute"/>
              <w:rPr>
                <w:rFonts w:ascii="仿宋" w:eastAsia="仿宋" w:hAnsi="仿宋" w:cs="仿宋"/>
                <w:sz w:val="24"/>
                <w:szCs w:val="24"/>
              </w:rPr>
            </w:pPr>
            <w:r w:rsidRPr="009642DD">
              <w:rPr>
                <w:rFonts w:ascii="仿宋" w:eastAsia="仿宋" w:hAnsi="仿宋" w:cs="仿宋" w:hint="eastAsia"/>
                <w:sz w:val="24"/>
                <w:szCs w:val="24"/>
              </w:rPr>
              <w:t>主要法令</w:t>
            </w:r>
          </w:p>
        </w:tc>
        <w:tc>
          <w:tcPr>
            <w:tcW w:w="150" w:type="dxa"/>
          </w:tcPr>
          <w:p w:rsidR="00FF5ED4" w:rsidRPr="009642DD" w:rsidRDefault="009734E1">
            <w:pPr>
              <w:spacing w:line="240" w:lineRule="atLeast"/>
              <w:rPr>
                <w:rFonts w:ascii="仿宋" w:eastAsia="仿宋" w:hAnsi="仿宋" w:cs="仿宋"/>
                <w:sz w:val="24"/>
                <w:szCs w:val="24"/>
              </w:rPr>
            </w:pPr>
            <w:r w:rsidRPr="009642DD">
              <w:rPr>
                <w:rFonts w:ascii="仿宋" w:eastAsia="仿宋" w:hAnsi="仿宋" w:cs="仿宋" w:hint="eastAsia"/>
                <w:sz w:val="24"/>
                <w:szCs w:val="24"/>
              </w:rPr>
              <w:t>：</w:t>
            </w:r>
          </w:p>
        </w:tc>
        <w:tc>
          <w:tcPr>
            <w:tcW w:w="7187" w:type="dxa"/>
          </w:tcPr>
          <w:p w:rsidR="00FF5ED4" w:rsidRPr="009642DD" w:rsidRDefault="009734E1">
            <w:pPr>
              <w:spacing w:line="240" w:lineRule="atLeast"/>
              <w:rPr>
                <w:rFonts w:ascii="仿宋" w:eastAsia="仿宋" w:hAnsi="仿宋" w:cs="仿宋"/>
                <w:sz w:val="24"/>
                <w:szCs w:val="24"/>
              </w:rPr>
            </w:pPr>
            <w:r w:rsidRPr="009642DD">
              <w:rPr>
                <w:rFonts w:ascii="仿宋" w:eastAsia="仿宋" w:hAnsi="仿宋" w:cs="仿宋" w:hint="eastAsia"/>
                <w:sz w:val="24"/>
                <w:szCs w:val="24"/>
              </w:rPr>
              <w:t>特に日系企業にかかわりのある最新法規の情報</w:t>
            </w:r>
            <w:r w:rsidRPr="009642DD">
              <w:rPr>
                <w:rFonts w:ascii="MS Mincho" w:eastAsia="MS Mincho" w:hAnsi="MS Mincho" w:cs="MS Mincho" w:hint="eastAsia"/>
                <w:sz w:val="24"/>
                <w:szCs w:val="24"/>
              </w:rPr>
              <w:t>・・・・・・・</w:t>
            </w:r>
            <w:r w:rsidRPr="009642DD">
              <w:rPr>
                <w:rFonts w:ascii="仿宋" w:eastAsia="仿宋" w:hAnsi="仿宋" w:cs="仿宋" w:hint="eastAsia"/>
                <w:sz w:val="24"/>
                <w:szCs w:val="24"/>
              </w:rPr>
              <w:t>P4</w:t>
            </w:r>
          </w:p>
        </w:tc>
      </w:tr>
    </w:tbl>
    <w:p w:rsidR="00FF5ED4" w:rsidRPr="009642DD" w:rsidRDefault="009734E1">
      <w:pPr>
        <w:pStyle w:val="a7"/>
        <w:tabs>
          <w:tab w:val="clear" w:pos="4252"/>
          <w:tab w:val="clear" w:pos="8504"/>
          <w:tab w:val="left" w:pos="6540"/>
        </w:tabs>
        <w:snapToGrid/>
        <w:spacing w:line="240" w:lineRule="atLeast"/>
        <w:rPr>
          <w:rFonts w:ascii="仿宋" w:eastAsia="仿宋" w:hAnsi="仿宋" w:cs="仿宋"/>
          <w:sz w:val="24"/>
          <w:szCs w:val="24"/>
        </w:rPr>
      </w:pPr>
      <w:r w:rsidRPr="009642DD">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05949527" wp14:editId="302A9A83">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szCs w:val="24"/>
                              </w:rPr>
                            </w:pPr>
                            <w:r>
                              <w:rPr>
                                <w:rFonts w:eastAsia="Yu Mincho" w:hint="eastAsia"/>
                                <w:b/>
                                <w:i/>
                                <w:sz w:val="24"/>
                                <w:szCs w:val="24"/>
                              </w:rPr>
                              <w:t>経営視点</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964497" w:rsidRDefault="00964497">
                      <w:pPr>
                        <w:jc w:val="center"/>
                        <w:rPr>
                          <w:rFonts w:eastAsia="MS PGothic"/>
                          <w:b/>
                          <w:i/>
                          <w:sz w:val="24"/>
                          <w:szCs w:val="24"/>
                        </w:rPr>
                      </w:pPr>
                      <w:r>
                        <w:rPr>
                          <w:rFonts w:eastAsia="Yu Mincho" w:hint="eastAsia"/>
                          <w:b/>
                          <w:i/>
                          <w:sz w:val="24"/>
                          <w:szCs w:val="24"/>
                        </w:rPr>
                        <w:t>経営視点</w:t>
                      </w:r>
                    </w:p>
                  </w:txbxContent>
                </v:textbox>
              </v:shape>
            </w:pict>
          </mc:Fallback>
        </mc:AlternateContent>
      </w:r>
    </w:p>
    <w:p w:rsidR="00FF5ED4" w:rsidRPr="009642DD" w:rsidRDefault="00FF5ED4">
      <w:pPr>
        <w:spacing w:line="240" w:lineRule="atLeast"/>
        <w:jc w:val="center"/>
        <w:rPr>
          <w:rFonts w:ascii="仿宋" w:eastAsia="仿宋" w:hAnsi="仿宋" w:cs="仿宋"/>
          <w:sz w:val="24"/>
          <w:szCs w:val="24"/>
        </w:rPr>
      </w:pPr>
    </w:p>
    <w:p w:rsidR="00F4717B" w:rsidRPr="009642DD" w:rsidRDefault="00F4717B">
      <w:pPr>
        <w:spacing w:line="240" w:lineRule="atLeast"/>
        <w:jc w:val="center"/>
        <w:rPr>
          <w:rFonts w:ascii="仿宋" w:eastAsia="仿宋" w:hAnsi="仿宋" w:cs="仿宋" w:hint="eastAsia"/>
          <w:b/>
          <w:sz w:val="28"/>
          <w:szCs w:val="28"/>
        </w:rPr>
      </w:pPr>
    </w:p>
    <w:p w:rsidR="00FF5ED4" w:rsidRPr="009642DD" w:rsidRDefault="0029434F">
      <w:pPr>
        <w:spacing w:line="240" w:lineRule="atLeast"/>
        <w:jc w:val="center"/>
        <w:rPr>
          <w:rFonts w:ascii="仿宋" w:eastAsia="仿宋" w:hAnsi="仿宋" w:cs="仿宋" w:hint="eastAsia"/>
          <w:b/>
          <w:sz w:val="28"/>
          <w:szCs w:val="28"/>
        </w:rPr>
      </w:pPr>
      <w:r w:rsidRPr="009642DD">
        <w:rPr>
          <w:rFonts w:ascii="仿宋" w:eastAsia="仿宋" w:hAnsi="仿宋" w:cs="仿宋" w:hint="eastAsia"/>
          <w:b/>
          <w:sz w:val="28"/>
          <w:szCs w:val="28"/>
        </w:rPr>
        <w:t>違約金を受取った際の留意点について</w:t>
      </w:r>
    </w:p>
    <w:p w:rsidR="00F4717B" w:rsidRPr="009642DD" w:rsidRDefault="00F4717B">
      <w:pPr>
        <w:spacing w:line="240" w:lineRule="atLeast"/>
        <w:jc w:val="center"/>
        <w:rPr>
          <w:rFonts w:ascii="仿宋" w:eastAsia="仿宋" w:hAnsi="仿宋" w:cs="仿宋"/>
          <w:b/>
          <w:sz w:val="24"/>
          <w:szCs w:val="24"/>
        </w:rPr>
      </w:pPr>
    </w:p>
    <w:p w:rsidR="00417EDD" w:rsidRPr="009642DD" w:rsidRDefault="00417EDD" w:rsidP="00417EDD">
      <w:pPr>
        <w:spacing w:line="240" w:lineRule="atLeast"/>
        <w:ind w:firstLineChars="118" w:firstLine="283"/>
        <w:jc w:val="left"/>
        <w:rPr>
          <w:rFonts w:ascii="仿宋" w:eastAsia="仿宋" w:hAnsi="仿宋"/>
          <w:sz w:val="24"/>
          <w:szCs w:val="24"/>
        </w:rPr>
      </w:pPr>
      <w:r w:rsidRPr="009642DD">
        <w:rPr>
          <w:rFonts w:ascii="仿宋" w:eastAsia="仿宋" w:hAnsi="仿宋" w:hint="eastAsia"/>
          <w:sz w:val="24"/>
          <w:szCs w:val="24"/>
        </w:rPr>
        <w:t>「契約法」の第</w:t>
      </w:r>
      <w:r w:rsidR="009642DD" w:rsidRPr="009642DD">
        <w:rPr>
          <w:rFonts w:ascii="仿宋" w:eastAsia="仿宋" w:hAnsi="仿宋" w:hint="eastAsia"/>
          <w:sz w:val="24"/>
          <w:szCs w:val="24"/>
        </w:rPr>
        <w:t>114</w:t>
      </w:r>
      <w:r w:rsidRPr="009642DD">
        <w:rPr>
          <w:rFonts w:ascii="仿宋" w:eastAsia="仿宋" w:hAnsi="仿宋" w:hint="eastAsia"/>
          <w:sz w:val="24"/>
          <w:szCs w:val="24"/>
        </w:rPr>
        <w:t>条は、当事者は一方が違約した場合、違約状況によって相手に一定額の違約金を支払うこと</w:t>
      </w:r>
      <w:r w:rsidR="0029434F" w:rsidRPr="009642DD">
        <w:rPr>
          <w:rFonts w:ascii="仿宋" w:eastAsia="仿宋" w:hAnsi="仿宋" w:hint="eastAsia"/>
          <w:sz w:val="24"/>
          <w:szCs w:val="24"/>
        </w:rPr>
        <w:t>を</w:t>
      </w:r>
      <w:r w:rsidR="005A5CD7" w:rsidRPr="009642DD">
        <w:rPr>
          <w:rFonts w:ascii="仿宋" w:eastAsia="仿宋" w:hAnsi="仿宋" w:hint="eastAsia"/>
          <w:sz w:val="24"/>
          <w:szCs w:val="24"/>
        </w:rPr>
        <w:t>約束</w:t>
      </w:r>
      <w:r w:rsidRPr="009642DD">
        <w:rPr>
          <w:rFonts w:ascii="仿宋" w:eastAsia="仿宋" w:hAnsi="仿宋" w:hint="eastAsia"/>
          <w:sz w:val="24"/>
          <w:szCs w:val="24"/>
        </w:rPr>
        <w:t>できると規定してい</w:t>
      </w:r>
      <w:r w:rsidR="005A5CD7" w:rsidRPr="009642DD">
        <w:rPr>
          <w:rFonts w:ascii="仿宋" w:eastAsia="仿宋" w:hAnsi="仿宋" w:hint="eastAsia"/>
          <w:sz w:val="24"/>
          <w:szCs w:val="24"/>
        </w:rPr>
        <w:t>る</w:t>
      </w:r>
      <w:r w:rsidRPr="009642DD">
        <w:rPr>
          <w:rFonts w:ascii="仿宋" w:eastAsia="仿宋" w:hAnsi="仿宋" w:hint="eastAsia"/>
          <w:sz w:val="24"/>
          <w:szCs w:val="24"/>
        </w:rPr>
        <w:t>。受け取った違約金に対して税金を納める</w:t>
      </w:r>
      <w:r w:rsidR="005A5CD7" w:rsidRPr="009642DD">
        <w:rPr>
          <w:rFonts w:ascii="仿宋" w:eastAsia="仿宋" w:hAnsi="仿宋" w:hint="eastAsia"/>
          <w:sz w:val="24"/>
          <w:szCs w:val="24"/>
        </w:rPr>
        <w:t>べき</w:t>
      </w:r>
      <w:r w:rsidRPr="009642DD">
        <w:rPr>
          <w:rFonts w:ascii="仿宋" w:eastAsia="仿宋" w:hAnsi="仿宋" w:hint="eastAsia"/>
          <w:sz w:val="24"/>
          <w:szCs w:val="24"/>
        </w:rPr>
        <w:t>か</w:t>
      </w:r>
      <w:r w:rsidR="005A5CD7" w:rsidRPr="009642DD">
        <w:rPr>
          <w:rFonts w:ascii="仿宋" w:eastAsia="仿宋" w:hAnsi="仿宋" w:hint="eastAsia"/>
          <w:sz w:val="24"/>
          <w:szCs w:val="24"/>
        </w:rPr>
        <w:t>どうか</w:t>
      </w:r>
      <w:r w:rsidRPr="009642DD">
        <w:rPr>
          <w:rFonts w:ascii="仿宋" w:eastAsia="仿宋" w:hAnsi="仿宋" w:hint="eastAsia"/>
          <w:sz w:val="24"/>
          <w:szCs w:val="24"/>
        </w:rPr>
        <w:t>？領収書を発行</w:t>
      </w:r>
      <w:r w:rsidR="005A5CD7" w:rsidRPr="009642DD">
        <w:rPr>
          <w:rFonts w:ascii="仿宋" w:eastAsia="仿宋" w:hAnsi="仿宋" w:hint="eastAsia"/>
          <w:sz w:val="24"/>
          <w:szCs w:val="24"/>
        </w:rPr>
        <w:t>す</w:t>
      </w:r>
      <w:r w:rsidRPr="009642DD">
        <w:rPr>
          <w:rFonts w:ascii="仿宋" w:eastAsia="仿宋" w:hAnsi="仿宋" w:hint="eastAsia"/>
          <w:sz w:val="24"/>
          <w:szCs w:val="24"/>
        </w:rPr>
        <w:t>べきか</w:t>
      </w:r>
      <w:r w:rsidR="005A5CD7" w:rsidRPr="009642DD">
        <w:rPr>
          <w:rFonts w:ascii="仿宋" w:eastAsia="仿宋" w:hAnsi="仿宋" w:hint="eastAsia"/>
          <w:sz w:val="24"/>
          <w:szCs w:val="24"/>
        </w:rPr>
        <w:t>どうか</w:t>
      </w:r>
      <w:r w:rsidRPr="009642DD">
        <w:rPr>
          <w:rFonts w:ascii="仿宋" w:eastAsia="仿宋" w:hAnsi="仿宋" w:hint="eastAsia"/>
          <w:sz w:val="24"/>
          <w:szCs w:val="24"/>
        </w:rPr>
        <w:t>？</w:t>
      </w:r>
      <w:r w:rsidR="00984BF8" w:rsidRPr="009642DD">
        <w:rPr>
          <w:rFonts w:ascii="仿宋" w:eastAsia="仿宋" w:hAnsi="仿宋" w:hint="eastAsia"/>
          <w:sz w:val="24"/>
          <w:szCs w:val="24"/>
        </w:rPr>
        <w:t>下記の各の事例のように</w:t>
      </w:r>
      <w:r w:rsidR="005A5CD7" w:rsidRPr="009642DD">
        <w:rPr>
          <w:rFonts w:ascii="仿宋" w:eastAsia="仿宋" w:hAnsi="仿宋" w:hint="eastAsia"/>
          <w:sz w:val="24"/>
          <w:szCs w:val="24"/>
        </w:rPr>
        <w:t>異なる</w:t>
      </w:r>
      <w:r w:rsidRPr="009642DD">
        <w:rPr>
          <w:rFonts w:ascii="仿宋" w:eastAsia="仿宋" w:hAnsi="仿宋" w:hint="eastAsia"/>
          <w:sz w:val="24"/>
          <w:szCs w:val="24"/>
        </w:rPr>
        <w:t>状況を区別して処理し</w:t>
      </w:r>
      <w:r w:rsidR="005A5CD7" w:rsidRPr="009642DD">
        <w:rPr>
          <w:rFonts w:ascii="仿宋" w:eastAsia="仿宋" w:hAnsi="仿宋" w:hint="eastAsia"/>
          <w:sz w:val="24"/>
          <w:szCs w:val="24"/>
        </w:rPr>
        <w:t>なければならない</w:t>
      </w:r>
      <w:r w:rsidRPr="009642DD">
        <w:rPr>
          <w:rFonts w:ascii="仿宋" w:eastAsia="仿宋" w:hAnsi="仿宋" w:hint="eastAsia"/>
          <w:sz w:val="24"/>
          <w:szCs w:val="24"/>
        </w:rPr>
        <w:t>。</w:t>
      </w:r>
    </w:p>
    <w:p w:rsidR="00417EDD" w:rsidRPr="009642DD" w:rsidRDefault="00417EDD" w:rsidP="00417EDD">
      <w:pPr>
        <w:spacing w:line="240" w:lineRule="atLeast"/>
        <w:ind w:firstLineChars="118" w:firstLine="283"/>
        <w:jc w:val="left"/>
        <w:rPr>
          <w:rFonts w:ascii="仿宋" w:eastAsia="仿宋" w:hAnsi="仿宋"/>
          <w:sz w:val="24"/>
          <w:szCs w:val="24"/>
        </w:rPr>
      </w:pPr>
    </w:p>
    <w:p w:rsidR="00417EDD" w:rsidRPr="009642DD" w:rsidRDefault="00984BF8" w:rsidP="00984BF8">
      <w:pPr>
        <w:spacing w:line="240" w:lineRule="atLeast"/>
        <w:jc w:val="left"/>
        <w:rPr>
          <w:rFonts w:ascii="仿宋" w:eastAsia="仿宋" w:hAnsi="仿宋"/>
          <w:sz w:val="24"/>
          <w:szCs w:val="24"/>
        </w:rPr>
      </w:pPr>
      <w:r w:rsidRPr="009642DD">
        <w:rPr>
          <w:rFonts w:ascii="仿宋" w:eastAsia="仿宋" w:hAnsi="仿宋" w:hint="eastAsia"/>
          <w:sz w:val="24"/>
          <w:szCs w:val="24"/>
        </w:rPr>
        <w:t>事例</w:t>
      </w:r>
      <w:r w:rsidR="00417EDD" w:rsidRPr="009642DD">
        <w:rPr>
          <w:rFonts w:ascii="仿宋" w:eastAsia="仿宋" w:hAnsi="仿宋" w:hint="eastAsia"/>
          <w:sz w:val="24"/>
          <w:szCs w:val="24"/>
        </w:rPr>
        <w:t>１、</w:t>
      </w:r>
    </w:p>
    <w:p w:rsidR="00417EDD" w:rsidRPr="009642DD" w:rsidRDefault="00984BF8" w:rsidP="00B65128">
      <w:pPr>
        <w:spacing w:line="240" w:lineRule="atLeast"/>
        <w:ind w:firstLineChars="118" w:firstLine="283"/>
        <w:jc w:val="left"/>
        <w:rPr>
          <w:rFonts w:ascii="仿宋" w:eastAsia="仿宋" w:hAnsi="仿宋"/>
          <w:sz w:val="24"/>
          <w:szCs w:val="24"/>
        </w:rPr>
      </w:pPr>
      <w:r w:rsidRPr="009642DD">
        <w:rPr>
          <w:rFonts w:ascii="仿宋" w:eastAsia="仿宋" w:hAnsi="仿宋" w:hint="eastAsia"/>
          <w:sz w:val="24"/>
          <w:szCs w:val="24"/>
        </w:rPr>
        <w:t>甲</w:t>
      </w:r>
      <w:r w:rsidR="00417EDD" w:rsidRPr="009642DD">
        <w:rPr>
          <w:rFonts w:ascii="仿宋" w:eastAsia="仿宋" w:hAnsi="仿宋" w:hint="eastAsia"/>
          <w:sz w:val="24"/>
          <w:szCs w:val="24"/>
        </w:rPr>
        <w:t>は</w:t>
      </w:r>
      <w:r w:rsidRPr="009642DD">
        <w:rPr>
          <w:rFonts w:ascii="仿宋" w:eastAsia="仿宋" w:hAnsi="仿宋" w:hint="eastAsia"/>
          <w:sz w:val="24"/>
          <w:szCs w:val="24"/>
        </w:rPr>
        <w:t>乙</w:t>
      </w:r>
      <w:r w:rsidR="00417EDD" w:rsidRPr="009642DD">
        <w:rPr>
          <w:rFonts w:ascii="仿宋" w:eastAsia="仿宋" w:hAnsi="仿宋" w:hint="eastAsia"/>
          <w:sz w:val="24"/>
          <w:szCs w:val="24"/>
        </w:rPr>
        <w:t>と売買契約を締結し、</w:t>
      </w:r>
      <w:r w:rsidRPr="009642DD">
        <w:rPr>
          <w:rFonts w:ascii="仿宋" w:eastAsia="仿宋" w:hAnsi="仿宋" w:hint="eastAsia"/>
          <w:sz w:val="24"/>
          <w:szCs w:val="24"/>
        </w:rPr>
        <w:t>甲</w:t>
      </w:r>
      <w:r w:rsidR="00417EDD" w:rsidRPr="009642DD">
        <w:rPr>
          <w:rFonts w:ascii="仿宋" w:eastAsia="仿宋" w:hAnsi="仿宋" w:hint="eastAsia"/>
          <w:sz w:val="24"/>
          <w:szCs w:val="24"/>
        </w:rPr>
        <w:t>が</w:t>
      </w:r>
      <w:r w:rsidRPr="009642DD">
        <w:rPr>
          <w:rFonts w:ascii="仿宋" w:eastAsia="仿宋" w:hAnsi="仿宋" w:hint="eastAsia"/>
          <w:sz w:val="24"/>
          <w:szCs w:val="24"/>
        </w:rPr>
        <w:t>乙</w:t>
      </w:r>
      <w:r w:rsidR="00417EDD" w:rsidRPr="009642DD">
        <w:rPr>
          <w:rFonts w:ascii="仿宋" w:eastAsia="仿宋" w:hAnsi="仿宋" w:hint="eastAsia"/>
          <w:sz w:val="24"/>
          <w:szCs w:val="24"/>
        </w:rPr>
        <w:t>から特殊鋼材を購入する</w:t>
      </w:r>
      <w:r w:rsidRPr="009642DD">
        <w:rPr>
          <w:rFonts w:ascii="仿宋" w:eastAsia="仿宋" w:hAnsi="仿宋" w:hint="eastAsia"/>
          <w:sz w:val="24"/>
          <w:szCs w:val="24"/>
        </w:rPr>
        <w:t>こ</w:t>
      </w:r>
      <w:r w:rsidR="00417EDD" w:rsidRPr="009642DD">
        <w:rPr>
          <w:rFonts w:ascii="仿宋" w:eastAsia="仿宋" w:hAnsi="仿宋" w:hint="eastAsia"/>
          <w:sz w:val="24"/>
          <w:szCs w:val="24"/>
        </w:rPr>
        <w:t>と</w:t>
      </w:r>
      <w:r w:rsidRPr="009642DD">
        <w:rPr>
          <w:rFonts w:ascii="仿宋" w:eastAsia="仿宋" w:hAnsi="仿宋" w:hint="eastAsia"/>
          <w:sz w:val="24"/>
          <w:szCs w:val="24"/>
        </w:rPr>
        <w:t>を</w:t>
      </w:r>
      <w:r w:rsidR="00417EDD" w:rsidRPr="009642DD">
        <w:rPr>
          <w:rFonts w:ascii="仿宋" w:eastAsia="仿宋" w:hAnsi="仿宋" w:hint="eastAsia"/>
          <w:sz w:val="24"/>
          <w:szCs w:val="24"/>
        </w:rPr>
        <w:t>約束した。その後、</w:t>
      </w:r>
      <w:r w:rsidRPr="009642DD">
        <w:rPr>
          <w:rFonts w:ascii="仿宋" w:eastAsia="仿宋" w:hAnsi="仿宋" w:hint="eastAsia"/>
          <w:sz w:val="24"/>
          <w:szCs w:val="24"/>
        </w:rPr>
        <w:t>甲</w:t>
      </w:r>
      <w:r w:rsidR="00417EDD" w:rsidRPr="009642DD">
        <w:rPr>
          <w:rFonts w:ascii="仿宋" w:eastAsia="仿宋" w:hAnsi="仿宋" w:hint="eastAsia"/>
          <w:sz w:val="24"/>
          <w:szCs w:val="24"/>
        </w:rPr>
        <w:t>は経営戦略</w:t>
      </w:r>
      <w:r w:rsidR="00941961" w:rsidRPr="009642DD">
        <w:rPr>
          <w:rFonts w:ascii="仿宋" w:eastAsia="仿宋" w:hAnsi="仿宋" w:hint="eastAsia"/>
          <w:sz w:val="24"/>
          <w:szCs w:val="24"/>
        </w:rPr>
        <w:t>を</w:t>
      </w:r>
      <w:r w:rsidR="00417EDD" w:rsidRPr="009642DD">
        <w:rPr>
          <w:rFonts w:ascii="仿宋" w:eastAsia="仿宋" w:hAnsi="仿宋" w:hint="eastAsia"/>
          <w:sz w:val="24"/>
          <w:szCs w:val="24"/>
        </w:rPr>
        <w:t>調整</w:t>
      </w:r>
      <w:r w:rsidR="00941961" w:rsidRPr="009642DD">
        <w:rPr>
          <w:rFonts w:ascii="仿宋" w:eastAsia="仿宋" w:hAnsi="仿宋" w:hint="eastAsia"/>
          <w:sz w:val="24"/>
          <w:szCs w:val="24"/>
        </w:rPr>
        <w:t>した</w:t>
      </w:r>
      <w:r w:rsidR="00417EDD" w:rsidRPr="009642DD">
        <w:rPr>
          <w:rFonts w:ascii="仿宋" w:eastAsia="仿宋" w:hAnsi="仿宋" w:hint="eastAsia"/>
          <w:sz w:val="24"/>
          <w:szCs w:val="24"/>
        </w:rPr>
        <w:t>ため、上述の特殊鋼材の需要が無くなり、契約を</w:t>
      </w:r>
      <w:r w:rsidRPr="009642DD">
        <w:rPr>
          <w:rFonts w:ascii="仿宋" w:eastAsia="仿宋" w:hAnsi="仿宋" w:hint="eastAsia"/>
          <w:sz w:val="24"/>
          <w:szCs w:val="24"/>
        </w:rPr>
        <w:t>約束通りに</w:t>
      </w:r>
      <w:r w:rsidR="00417EDD" w:rsidRPr="009642DD">
        <w:rPr>
          <w:rFonts w:ascii="仿宋" w:eastAsia="仿宋" w:hAnsi="仿宋" w:hint="eastAsia"/>
          <w:sz w:val="24"/>
          <w:szCs w:val="24"/>
        </w:rPr>
        <w:t>履行</w:t>
      </w:r>
      <w:r w:rsidRPr="009642DD">
        <w:rPr>
          <w:rFonts w:ascii="仿宋" w:eastAsia="仿宋" w:hAnsi="仿宋" w:hint="eastAsia"/>
          <w:sz w:val="24"/>
          <w:szCs w:val="24"/>
        </w:rPr>
        <w:t>できなかった</w:t>
      </w:r>
      <w:r w:rsidR="00417EDD" w:rsidRPr="009642DD">
        <w:rPr>
          <w:rFonts w:ascii="仿宋" w:eastAsia="仿宋" w:hAnsi="仿宋" w:hint="eastAsia"/>
          <w:sz w:val="24"/>
          <w:szCs w:val="24"/>
        </w:rPr>
        <w:t>。</w:t>
      </w:r>
      <w:r w:rsidRPr="009642DD">
        <w:rPr>
          <w:rFonts w:ascii="仿宋" w:eastAsia="仿宋" w:hAnsi="仿宋" w:hint="eastAsia"/>
          <w:sz w:val="24"/>
          <w:szCs w:val="24"/>
        </w:rPr>
        <w:t>甲乙</w:t>
      </w:r>
      <w:r w:rsidR="00417EDD" w:rsidRPr="009642DD">
        <w:rPr>
          <w:rFonts w:ascii="仿宋" w:eastAsia="仿宋" w:hAnsi="仿宋" w:hint="eastAsia"/>
          <w:sz w:val="24"/>
          <w:szCs w:val="24"/>
        </w:rPr>
        <w:t>双方は協議を経て、</w:t>
      </w:r>
      <w:r w:rsidRPr="009642DD">
        <w:rPr>
          <w:rFonts w:ascii="仿宋" w:eastAsia="仿宋" w:hAnsi="仿宋" w:hint="eastAsia"/>
          <w:sz w:val="24"/>
          <w:szCs w:val="24"/>
        </w:rPr>
        <w:t>甲</w:t>
      </w:r>
      <w:r w:rsidR="00417EDD" w:rsidRPr="009642DD">
        <w:rPr>
          <w:rFonts w:ascii="仿宋" w:eastAsia="仿宋" w:hAnsi="仿宋" w:hint="eastAsia"/>
          <w:sz w:val="24"/>
          <w:szCs w:val="24"/>
        </w:rPr>
        <w:t>が</w:t>
      </w:r>
      <w:r w:rsidRPr="009642DD">
        <w:rPr>
          <w:rFonts w:ascii="仿宋" w:eastAsia="仿宋" w:hAnsi="仿宋" w:hint="eastAsia"/>
          <w:sz w:val="24"/>
          <w:szCs w:val="24"/>
        </w:rPr>
        <w:t>乙</w:t>
      </w:r>
      <w:r w:rsidR="00417EDD" w:rsidRPr="009642DD">
        <w:rPr>
          <w:rFonts w:ascii="仿宋" w:eastAsia="仿宋" w:hAnsi="仿宋" w:hint="eastAsia"/>
          <w:sz w:val="24"/>
          <w:szCs w:val="24"/>
        </w:rPr>
        <w:t>に違約金</w:t>
      </w:r>
      <w:r w:rsidRPr="009642DD">
        <w:rPr>
          <w:rFonts w:ascii="仿宋" w:eastAsia="仿宋" w:hAnsi="仿宋" w:hint="eastAsia"/>
          <w:sz w:val="24"/>
          <w:szCs w:val="24"/>
        </w:rPr>
        <w:t>として</w:t>
      </w:r>
      <w:r w:rsidR="00417EDD" w:rsidRPr="009642DD">
        <w:rPr>
          <w:rFonts w:ascii="仿宋" w:eastAsia="仿宋" w:hAnsi="仿宋" w:hint="eastAsia"/>
          <w:sz w:val="24"/>
          <w:szCs w:val="24"/>
        </w:rPr>
        <w:t>5万元を支払った。</w:t>
      </w:r>
    </w:p>
    <w:p w:rsidR="00417EDD" w:rsidRPr="009642DD" w:rsidRDefault="004C4D3B" w:rsidP="00B65128">
      <w:pPr>
        <w:spacing w:line="240" w:lineRule="atLeast"/>
        <w:jc w:val="left"/>
        <w:rPr>
          <w:rFonts w:ascii="仿宋" w:eastAsia="仿宋" w:hAnsi="仿宋"/>
          <w:sz w:val="24"/>
          <w:szCs w:val="24"/>
        </w:rPr>
      </w:pPr>
      <w:r w:rsidRPr="009642DD">
        <w:rPr>
          <w:rFonts w:ascii="仿宋" w:eastAsia="仿宋" w:hAnsi="仿宋" w:hint="eastAsia"/>
          <w:sz w:val="24"/>
          <w:szCs w:val="24"/>
        </w:rPr>
        <w:t>問題</w:t>
      </w:r>
      <w:r w:rsidR="00417EDD" w:rsidRPr="009642DD">
        <w:rPr>
          <w:rFonts w:ascii="仿宋" w:eastAsia="仿宋" w:hAnsi="仿宋" w:hint="eastAsia"/>
          <w:sz w:val="24"/>
          <w:szCs w:val="24"/>
        </w:rPr>
        <w:t>：</w:t>
      </w:r>
      <w:r w:rsidR="00941961" w:rsidRPr="009642DD">
        <w:rPr>
          <w:rFonts w:ascii="仿宋" w:eastAsia="仿宋" w:hAnsi="仿宋" w:hint="eastAsia"/>
          <w:sz w:val="24"/>
          <w:szCs w:val="24"/>
        </w:rPr>
        <w:t>乙</w:t>
      </w:r>
      <w:r w:rsidR="00417EDD" w:rsidRPr="009642DD">
        <w:rPr>
          <w:rFonts w:ascii="仿宋" w:eastAsia="仿宋" w:hAnsi="仿宋" w:hint="eastAsia"/>
          <w:sz w:val="24"/>
          <w:szCs w:val="24"/>
        </w:rPr>
        <w:t>はその違約金を支払われた</w:t>
      </w:r>
      <w:r w:rsidR="00941961" w:rsidRPr="009642DD">
        <w:rPr>
          <w:rFonts w:ascii="仿宋" w:eastAsia="仿宋" w:hAnsi="仿宋" w:hint="eastAsia"/>
          <w:sz w:val="24"/>
          <w:szCs w:val="24"/>
        </w:rPr>
        <w:t>甲</w:t>
      </w:r>
      <w:r w:rsidR="00417EDD" w:rsidRPr="009642DD">
        <w:rPr>
          <w:rFonts w:ascii="仿宋" w:eastAsia="仿宋" w:hAnsi="仿宋" w:hint="eastAsia"/>
          <w:sz w:val="24"/>
          <w:szCs w:val="24"/>
        </w:rPr>
        <w:t>に</w:t>
      </w:r>
      <w:r w:rsidR="00941961" w:rsidRPr="009642DD">
        <w:rPr>
          <w:rFonts w:ascii="仿宋" w:eastAsia="仿宋" w:hAnsi="仿宋" w:hint="eastAsia"/>
          <w:sz w:val="24"/>
          <w:szCs w:val="24"/>
        </w:rPr>
        <w:t>対して</w:t>
      </w:r>
      <w:r w:rsidR="00417EDD" w:rsidRPr="009642DD">
        <w:rPr>
          <w:rFonts w:ascii="仿宋" w:eastAsia="仿宋" w:hAnsi="仿宋" w:hint="eastAsia"/>
          <w:sz w:val="24"/>
          <w:szCs w:val="24"/>
        </w:rPr>
        <w:t>領収書を発行</w:t>
      </w:r>
      <w:r w:rsidR="00941961" w:rsidRPr="009642DD">
        <w:rPr>
          <w:rFonts w:ascii="仿宋" w:eastAsia="仿宋" w:hAnsi="仿宋" w:hint="eastAsia"/>
          <w:sz w:val="24"/>
          <w:szCs w:val="24"/>
        </w:rPr>
        <w:t>し</w:t>
      </w:r>
      <w:r w:rsidR="00417EDD" w:rsidRPr="009642DD">
        <w:rPr>
          <w:rFonts w:ascii="仿宋" w:eastAsia="仿宋" w:hAnsi="仿宋" w:hint="eastAsia"/>
          <w:sz w:val="24"/>
          <w:szCs w:val="24"/>
        </w:rPr>
        <w:t>、納税する必要</w:t>
      </w:r>
      <w:r w:rsidR="00941961" w:rsidRPr="009642DD">
        <w:rPr>
          <w:rFonts w:ascii="仿宋" w:eastAsia="仿宋" w:hAnsi="仿宋" w:hint="eastAsia"/>
          <w:sz w:val="24"/>
          <w:szCs w:val="24"/>
        </w:rPr>
        <w:t>がある</w:t>
      </w:r>
      <w:r w:rsidR="00417EDD" w:rsidRPr="009642DD">
        <w:rPr>
          <w:rFonts w:ascii="仿宋" w:eastAsia="仿宋" w:hAnsi="仿宋" w:hint="eastAsia"/>
          <w:sz w:val="24"/>
          <w:szCs w:val="24"/>
        </w:rPr>
        <w:t>か</w:t>
      </w:r>
      <w:r w:rsidR="00630309" w:rsidRPr="009642DD">
        <w:rPr>
          <w:rFonts w:ascii="仿宋" w:eastAsia="仿宋" w:hAnsi="仿宋" w:hint="eastAsia"/>
          <w:sz w:val="24"/>
          <w:szCs w:val="24"/>
        </w:rPr>
        <w:t>どうか</w:t>
      </w:r>
    </w:p>
    <w:p w:rsidR="00417EDD" w:rsidRPr="009642DD" w:rsidRDefault="00630309" w:rsidP="00B65128">
      <w:pPr>
        <w:spacing w:line="240" w:lineRule="atLeast"/>
        <w:jc w:val="left"/>
        <w:rPr>
          <w:rFonts w:ascii="仿宋" w:eastAsia="仿宋" w:hAnsi="仿宋"/>
          <w:sz w:val="24"/>
          <w:szCs w:val="24"/>
        </w:rPr>
      </w:pPr>
      <w:r w:rsidRPr="009642DD">
        <w:rPr>
          <w:rFonts w:ascii="仿宋" w:eastAsia="仿宋" w:hAnsi="仿宋" w:hint="eastAsia"/>
          <w:sz w:val="24"/>
          <w:szCs w:val="24"/>
        </w:rPr>
        <w:t>答え：</w:t>
      </w:r>
      <w:r w:rsidR="00417EDD" w:rsidRPr="009642DD">
        <w:rPr>
          <w:rFonts w:ascii="仿宋" w:eastAsia="仿宋" w:hAnsi="仿宋" w:hint="eastAsia"/>
          <w:sz w:val="24"/>
          <w:szCs w:val="24"/>
        </w:rPr>
        <w:t>契約</w:t>
      </w:r>
      <w:r w:rsidR="00941961" w:rsidRPr="009642DD">
        <w:rPr>
          <w:rFonts w:ascii="仿宋" w:eastAsia="仿宋" w:hAnsi="仿宋" w:hint="eastAsia"/>
          <w:sz w:val="24"/>
          <w:szCs w:val="24"/>
        </w:rPr>
        <w:t>を</w:t>
      </w:r>
      <w:r w:rsidRPr="009642DD">
        <w:rPr>
          <w:rFonts w:ascii="仿宋" w:eastAsia="仿宋" w:hAnsi="仿宋" w:hint="eastAsia"/>
          <w:sz w:val="24"/>
          <w:szCs w:val="24"/>
        </w:rPr>
        <w:t>履行</w:t>
      </w:r>
      <w:r w:rsidR="00941961" w:rsidRPr="009642DD">
        <w:rPr>
          <w:rFonts w:ascii="仿宋" w:eastAsia="仿宋" w:hAnsi="仿宋" w:hint="eastAsia"/>
          <w:sz w:val="24"/>
          <w:szCs w:val="24"/>
        </w:rPr>
        <w:t>されていない</w:t>
      </w:r>
      <w:r w:rsidR="00090F79" w:rsidRPr="009642DD">
        <w:rPr>
          <w:rFonts w:ascii="仿宋" w:eastAsia="仿宋" w:hAnsi="仿宋" w:hint="eastAsia"/>
          <w:sz w:val="24"/>
          <w:szCs w:val="24"/>
        </w:rPr>
        <w:t>際、</w:t>
      </w:r>
      <w:r w:rsidR="00417EDD" w:rsidRPr="009642DD">
        <w:rPr>
          <w:rFonts w:ascii="仿宋" w:eastAsia="仿宋" w:hAnsi="仿宋" w:hint="eastAsia"/>
          <w:sz w:val="24"/>
          <w:szCs w:val="24"/>
        </w:rPr>
        <w:t>違約側</w:t>
      </w:r>
      <w:r w:rsidRPr="009642DD">
        <w:rPr>
          <w:rFonts w:ascii="仿宋" w:eastAsia="仿宋" w:hAnsi="仿宋" w:hint="eastAsia"/>
          <w:sz w:val="24"/>
          <w:szCs w:val="24"/>
        </w:rPr>
        <w:t>から</w:t>
      </w:r>
      <w:r w:rsidR="00417EDD" w:rsidRPr="009642DD">
        <w:rPr>
          <w:rFonts w:ascii="仿宋" w:eastAsia="仿宋" w:hAnsi="仿宋" w:hint="eastAsia"/>
          <w:sz w:val="24"/>
          <w:szCs w:val="24"/>
        </w:rPr>
        <w:t>違約金を受け取</w:t>
      </w:r>
      <w:r w:rsidR="00941961" w:rsidRPr="009642DD">
        <w:rPr>
          <w:rFonts w:ascii="仿宋" w:eastAsia="仿宋" w:hAnsi="仿宋" w:hint="eastAsia"/>
          <w:sz w:val="24"/>
          <w:szCs w:val="24"/>
        </w:rPr>
        <w:t>った場合には</w:t>
      </w:r>
      <w:r w:rsidR="00417EDD" w:rsidRPr="009642DD">
        <w:rPr>
          <w:rFonts w:ascii="仿宋" w:eastAsia="仿宋" w:hAnsi="仿宋" w:hint="eastAsia"/>
          <w:sz w:val="24"/>
          <w:szCs w:val="24"/>
        </w:rPr>
        <w:t>、領収書管理弁法に規定された商品販売、</w:t>
      </w:r>
      <w:r w:rsidR="00090F79" w:rsidRPr="009642DD">
        <w:rPr>
          <w:rFonts w:ascii="仿宋" w:eastAsia="仿宋" w:hAnsi="仿宋" w:hint="eastAsia"/>
          <w:sz w:val="24"/>
          <w:szCs w:val="24"/>
        </w:rPr>
        <w:t>役務</w:t>
      </w:r>
      <w:r w:rsidR="00417EDD" w:rsidRPr="009642DD">
        <w:rPr>
          <w:rFonts w:ascii="仿宋" w:eastAsia="仿宋" w:hAnsi="仿宋" w:hint="eastAsia"/>
          <w:sz w:val="24"/>
          <w:szCs w:val="24"/>
        </w:rPr>
        <w:t>提供などの経営行為が発生していないため、領収書を発行してはならない。領収書管理弁法第</w:t>
      </w:r>
      <w:r w:rsidRPr="009642DD">
        <w:rPr>
          <w:rFonts w:ascii="仿宋" w:eastAsia="仿宋" w:hAnsi="仿宋" w:hint="eastAsia"/>
          <w:sz w:val="24"/>
          <w:szCs w:val="24"/>
        </w:rPr>
        <w:t>19</w:t>
      </w:r>
      <w:r w:rsidR="00417EDD" w:rsidRPr="009642DD">
        <w:rPr>
          <w:rFonts w:ascii="仿宋" w:eastAsia="仿宋" w:hAnsi="仿宋" w:hint="eastAsia"/>
          <w:sz w:val="24"/>
          <w:szCs w:val="24"/>
        </w:rPr>
        <w:t>条は、商品の販売、</w:t>
      </w:r>
      <w:r w:rsidR="00090F79" w:rsidRPr="009642DD">
        <w:rPr>
          <w:rFonts w:ascii="仿宋" w:eastAsia="仿宋" w:hAnsi="仿宋" w:hint="eastAsia"/>
          <w:sz w:val="24"/>
          <w:szCs w:val="24"/>
        </w:rPr>
        <w:t>役務の</w:t>
      </w:r>
      <w:r w:rsidR="00417EDD" w:rsidRPr="009642DD">
        <w:rPr>
          <w:rFonts w:ascii="仿宋" w:eastAsia="仿宋" w:hAnsi="仿宋" w:hint="eastAsia"/>
          <w:sz w:val="24"/>
          <w:szCs w:val="24"/>
        </w:rPr>
        <w:t>提供及びその他の経営活動に従事する</w:t>
      </w:r>
      <w:r w:rsidR="00941961" w:rsidRPr="009642DD">
        <w:rPr>
          <w:rFonts w:ascii="仿宋" w:eastAsia="仿宋" w:hAnsi="仿宋" w:hint="eastAsia"/>
          <w:sz w:val="24"/>
          <w:szCs w:val="24"/>
        </w:rPr>
        <w:t>企業</w:t>
      </w:r>
      <w:r w:rsidR="00417EDD" w:rsidRPr="009642DD">
        <w:rPr>
          <w:rFonts w:ascii="仿宋" w:eastAsia="仿宋" w:hAnsi="仿宋" w:hint="eastAsia"/>
          <w:sz w:val="24"/>
          <w:szCs w:val="24"/>
        </w:rPr>
        <w:t>と個人は、対外</w:t>
      </w:r>
      <w:r w:rsidRPr="009642DD">
        <w:rPr>
          <w:rFonts w:ascii="仿宋" w:eastAsia="仿宋" w:hAnsi="仿宋" w:hint="eastAsia"/>
          <w:sz w:val="24"/>
          <w:szCs w:val="24"/>
        </w:rPr>
        <w:t>的</w:t>
      </w:r>
      <w:r w:rsidR="00941961" w:rsidRPr="009642DD">
        <w:rPr>
          <w:rFonts w:ascii="仿宋" w:eastAsia="仿宋" w:hAnsi="仿宋" w:hint="eastAsia"/>
          <w:sz w:val="24"/>
          <w:szCs w:val="24"/>
        </w:rPr>
        <w:t>に</w:t>
      </w:r>
      <w:r w:rsidR="00417EDD" w:rsidRPr="009642DD">
        <w:rPr>
          <w:rFonts w:ascii="仿宋" w:eastAsia="仿宋" w:hAnsi="仿宋" w:hint="eastAsia"/>
          <w:sz w:val="24"/>
          <w:szCs w:val="24"/>
        </w:rPr>
        <w:t>経営</w:t>
      </w:r>
      <w:r w:rsidRPr="009642DD">
        <w:rPr>
          <w:rFonts w:ascii="仿宋" w:eastAsia="仿宋" w:hAnsi="仿宋" w:hint="eastAsia"/>
          <w:sz w:val="24"/>
          <w:szCs w:val="24"/>
        </w:rPr>
        <w:t>業務</w:t>
      </w:r>
      <w:r w:rsidR="00941961" w:rsidRPr="009642DD">
        <w:rPr>
          <w:rFonts w:ascii="仿宋" w:eastAsia="仿宋" w:hAnsi="仿宋" w:hint="eastAsia"/>
          <w:sz w:val="24"/>
          <w:szCs w:val="24"/>
        </w:rPr>
        <w:t>を行ったこと</w:t>
      </w:r>
      <w:r w:rsidR="00C17BFC" w:rsidRPr="009642DD">
        <w:rPr>
          <w:rFonts w:ascii="仿宋" w:eastAsia="仿宋" w:hAnsi="仿宋" w:hint="eastAsia"/>
          <w:sz w:val="24"/>
          <w:szCs w:val="24"/>
        </w:rPr>
        <w:t>によって</w:t>
      </w:r>
      <w:r w:rsidR="00417EDD" w:rsidRPr="009642DD">
        <w:rPr>
          <w:rFonts w:ascii="仿宋" w:eastAsia="仿宋" w:hAnsi="仿宋" w:hint="eastAsia"/>
          <w:sz w:val="24"/>
          <w:szCs w:val="24"/>
        </w:rPr>
        <w:t>、代金を受け取り、受取側は支払側に領収書を発行しなければならないと規定している。</w:t>
      </w:r>
      <w:r w:rsidR="00941961" w:rsidRPr="009642DD">
        <w:rPr>
          <w:rFonts w:ascii="仿宋" w:eastAsia="仿宋" w:hAnsi="仿宋" w:hint="eastAsia"/>
          <w:sz w:val="24"/>
          <w:szCs w:val="24"/>
        </w:rPr>
        <w:t>一方、</w:t>
      </w:r>
      <w:r w:rsidR="00417EDD" w:rsidRPr="009642DD">
        <w:rPr>
          <w:rFonts w:ascii="仿宋" w:eastAsia="仿宋" w:hAnsi="仿宋" w:hint="eastAsia"/>
          <w:sz w:val="24"/>
          <w:szCs w:val="24"/>
        </w:rPr>
        <w:t>領収書管理弁法実施細則第26条</w:t>
      </w:r>
      <w:r w:rsidRPr="009642DD">
        <w:rPr>
          <w:rFonts w:ascii="仿宋" w:eastAsia="仿宋" w:hAnsi="仿宋" w:hint="eastAsia"/>
          <w:sz w:val="24"/>
          <w:szCs w:val="24"/>
        </w:rPr>
        <w:t>は</w:t>
      </w:r>
      <w:r w:rsidR="00417EDD" w:rsidRPr="009642DD">
        <w:rPr>
          <w:rFonts w:ascii="仿宋" w:eastAsia="仿宋" w:hAnsi="仿宋" w:hint="eastAsia"/>
          <w:sz w:val="24"/>
          <w:szCs w:val="24"/>
        </w:rPr>
        <w:t>、経営業務</w:t>
      </w:r>
      <w:r w:rsidRPr="009642DD">
        <w:rPr>
          <w:rFonts w:ascii="仿宋" w:eastAsia="仿宋" w:hAnsi="仿宋" w:hint="eastAsia"/>
          <w:sz w:val="24"/>
          <w:szCs w:val="24"/>
        </w:rPr>
        <w:t>が発生して</w:t>
      </w:r>
      <w:r w:rsidR="00417EDD" w:rsidRPr="009642DD">
        <w:rPr>
          <w:rFonts w:ascii="仿宋" w:eastAsia="仿宋" w:hAnsi="仿宋" w:hint="eastAsia"/>
          <w:sz w:val="24"/>
          <w:szCs w:val="24"/>
        </w:rPr>
        <w:t>いない場合には、領収書を</w:t>
      </w:r>
      <w:r w:rsidR="00941961" w:rsidRPr="009642DD">
        <w:rPr>
          <w:rFonts w:ascii="仿宋" w:eastAsia="仿宋" w:hAnsi="仿宋" w:hint="eastAsia"/>
          <w:sz w:val="24"/>
          <w:szCs w:val="24"/>
        </w:rPr>
        <w:t>一律</w:t>
      </w:r>
      <w:r w:rsidR="00417EDD" w:rsidRPr="009642DD">
        <w:rPr>
          <w:rFonts w:ascii="仿宋" w:eastAsia="仿宋" w:hAnsi="仿宋" w:hint="eastAsia"/>
          <w:sz w:val="24"/>
          <w:szCs w:val="24"/>
        </w:rPr>
        <w:t>発行してはなら</w:t>
      </w:r>
      <w:r w:rsidR="00AA72BA" w:rsidRPr="009642DD">
        <w:rPr>
          <w:rFonts w:ascii="仿宋" w:eastAsia="仿宋" w:hAnsi="仿宋" w:hint="eastAsia"/>
          <w:sz w:val="24"/>
          <w:szCs w:val="24"/>
        </w:rPr>
        <w:t>ず、同時に</w:t>
      </w:r>
      <w:r w:rsidR="00417EDD" w:rsidRPr="009642DD">
        <w:rPr>
          <w:rFonts w:ascii="仿宋" w:eastAsia="仿宋" w:hAnsi="仿宋" w:hint="eastAsia"/>
          <w:sz w:val="24"/>
          <w:szCs w:val="24"/>
        </w:rPr>
        <w:t>、商品の販売、</w:t>
      </w:r>
      <w:r w:rsidR="00C17BFC" w:rsidRPr="009642DD">
        <w:rPr>
          <w:rFonts w:ascii="仿宋" w:eastAsia="仿宋" w:hAnsi="仿宋" w:hint="eastAsia"/>
          <w:sz w:val="24"/>
          <w:szCs w:val="24"/>
        </w:rPr>
        <w:t>労務</w:t>
      </w:r>
      <w:r w:rsidR="00417EDD" w:rsidRPr="009642DD">
        <w:rPr>
          <w:rFonts w:ascii="仿宋" w:eastAsia="仿宋" w:hAnsi="仿宋" w:hint="eastAsia"/>
          <w:sz w:val="24"/>
          <w:szCs w:val="24"/>
        </w:rPr>
        <w:t>または</w:t>
      </w:r>
      <w:r w:rsidR="00C17BFC" w:rsidRPr="009642DD">
        <w:rPr>
          <w:rFonts w:ascii="仿宋" w:eastAsia="仿宋" w:hAnsi="仿宋" w:hint="eastAsia"/>
          <w:sz w:val="24"/>
          <w:szCs w:val="24"/>
        </w:rPr>
        <w:t>役務</w:t>
      </w:r>
      <w:r w:rsidR="00417EDD" w:rsidRPr="009642DD">
        <w:rPr>
          <w:rFonts w:ascii="仿宋" w:eastAsia="仿宋" w:hAnsi="仿宋" w:hint="eastAsia"/>
          <w:sz w:val="24"/>
          <w:szCs w:val="24"/>
        </w:rPr>
        <w:t>の提供などにかかる増値税課税行為が発生していないため、増値税を</w:t>
      </w:r>
      <w:r w:rsidR="00AA72BA" w:rsidRPr="009642DD">
        <w:rPr>
          <w:rFonts w:ascii="仿宋" w:eastAsia="仿宋" w:hAnsi="仿宋" w:hint="eastAsia"/>
          <w:sz w:val="24"/>
          <w:szCs w:val="24"/>
        </w:rPr>
        <w:t>納付する</w:t>
      </w:r>
      <w:r w:rsidR="00417EDD" w:rsidRPr="009642DD">
        <w:rPr>
          <w:rFonts w:ascii="仿宋" w:eastAsia="仿宋" w:hAnsi="仿宋" w:hint="eastAsia"/>
          <w:sz w:val="24"/>
          <w:szCs w:val="24"/>
        </w:rPr>
        <w:t>必要がない</w:t>
      </w:r>
      <w:r w:rsidR="00AA72BA" w:rsidRPr="009642DD">
        <w:rPr>
          <w:rFonts w:ascii="仿宋" w:eastAsia="仿宋" w:hAnsi="仿宋" w:hint="eastAsia"/>
          <w:sz w:val="24"/>
          <w:szCs w:val="24"/>
        </w:rPr>
        <w:t>と決められている</w:t>
      </w:r>
      <w:r w:rsidR="00417EDD" w:rsidRPr="009642DD">
        <w:rPr>
          <w:rFonts w:ascii="仿宋" w:eastAsia="仿宋" w:hAnsi="仿宋" w:hint="eastAsia"/>
          <w:sz w:val="24"/>
          <w:szCs w:val="24"/>
        </w:rPr>
        <w:t>。</w:t>
      </w:r>
      <w:r w:rsidR="00090F79" w:rsidRPr="009642DD">
        <w:rPr>
          <w:rFonts w:ascii="仿宋" w:eastAsia="仿宋" w:hAnsi="仿宋" w:hint="eastAsia"/>
          <w:sz w:val="24"/>
          <w:szCs w:val="24"/>
        </w:rPr>
        <w:t>類似したこと</w:t>
      </w:r>
      <w:r w:rsidR="00C17BFC" w:rsidRPr="009642DD">
        <w:rPr>
          <w:rFonts w:ascii="仿宋" w:eastAsia="仿宋" w:hAnsi="仿宋" w:hint="eastAsia"/>
          <w:sz w:val="24"/>
          <w:szCs w:val="24"/>
        </w:rPr>
        <w:t>として</w:t>
      </w:r>
      <w:r w:rsidR="00090F79" w:rsidRPr="009642DD">
        <w:rPr>
          <w:rFonts w:ascii="仿宋" w:eastAsia="仿宋" w:hAnsi="仿宋" w:hint="eastAsia"/>
          <w:sz w:val="24"/>
          <w:szCs w:val="24"/>
        </w:rPr>
        <w:t>は</w:t>
      </w:r>
      <w:r w:rsidR="00C17BFC" w:rsidRPr="009642DD">
        <w:rPr>
          <w:rFonts w:ascii="仿宋" w:eastAsia="仿宋" w:hAnsi="仿宋" w:hint="eastAsia"/>
          <w:sz w:val="24"/>
          <w:szCs w:val="24"/>
        </w:rPr>
        <w:t>、</w:t>
      </w:r>
      <w:r w:rsidR="00417EDD" w:rsidRPr="009642DD">
        <w:rPr>
          <w:rFonts w:ascii="仿宋" w:eastAsia="仿宋" w:hAnsi="仿宋" w:hint="eastAsia"/>
          <w:sz w:val="24"/>
          <w:szCs w:val="24"/>
        </w:rPr>
        <w:t>契約の不履行によって、すでに受取った手付金を没収</w:t>
      </w:r>
      <w:r w:rsidR="00981217" w:rsidRPr="009642DD">
        <w:rPr>
          <w:rFonts w:ascii="仿宋" w:eastAsia="仿宋" w:hAnsi="仿宋" w:hint="eastAsia"/>
          <w:sz w:val="24"/>
          <w:szCs w:val="24"/>
        </w:rPr>
        <w:t>され</w:t>
      </w:r>
      <w:r w:rsidR="00417EDD" w:rsidRPr="009642DD">
        <w:rPr>
          <w:rFonts w:ascii="仿宋" w:eastAsia="仿宋" w:hAnsi="仿宋" w:hint="eastAsia"/>
          <w:sz w:val="24"/>
          <w:szCs w:val="24"/>
        </w:rPr>
        <w:t>たり、倍返したりし</w:t>
      </w:r>
      <w:r w:rsidR="00090F79" w:rsidRPr="009642DD">
        <w:rPr>
          <w:rFonts w:ascii="仿宋" w:eastAsia="仿宋" w:hAnsi="仿宋" w:hint="eastAsia"/>
          <w:sz w:val="24"/>
          <w:szCs w:val="24"/>
        </w:rPr>
        <w:t>て</w:t>
      </w:r>
      <w:r w:rsidR="00417EDD" w:rsidRPr="009642DD">
        <w:rPr>
          <w:rFonts w:ascii="仿宋" w:eastAsia="仿宋" w:hAnsi="仿宋" w:hint="eastAsia"/>
          <w:sz w:val="24"/>
          <w:szCs w:val="24"/>
        </w:rPr>
        <w:t>、</w:t>
      </w:r>
      <w:r w:rsidR="00090F79" w:rsidRPr="009642DD">
        <w:rPr>
          <w:rFonts w:ascii="仿宋" w:eastAsia="仿宋" w:hAnsi="仿宋" w:hint="eastAsia"/>
          <w:sz w:val="24"/>
          <w:szCs w:val="24"/>
        </w:rPr>
        <w:t>没収</w:t>
      </w:r>
      <w:r w:rsidR="00900E7B" w:rsidRPr="009642DD">
        <w:rPr>
          <w:rFonts w:ascii="仿宋" w:eastAsia="仿宋" w:hAnsi="仿宋" w:hint="eastAsia"/>
          <w:sz w:val="24"/>
          <w:szCs w:val="24"/>
        </w:rPr>
        <w:t>された</w:t>
      </w:r>
      <w:r w:rsidR="00090F79" w:rsidRPr="009642DD">
        <w:rPr>
          <w:rFonts w:ascii="仿宋" w:eastAsia="仿宋" w:hAnsi="仿宋" w:hint="eastAsia"/>
          <w:sz w:val="24"/>
          <w:szCs w:val="24"/>
        </w:rPr>
        <w:t>或は倍返しを受けた</w:t>
      </w:r>
      <w:r w:rsidR="00417EDD" w:rsidRPr="009642DD">
        <w:rPr>
          <w:rFonts w:ascii="仿宋" w:eastAsia="仿宋" w:hAnsi="仿宋" w:hint="eastAsia"/>
          <w:sz w:val="24"/>
          <w:szCs w:val="24"/>
        </w:rPr>
        <w:t>一方は経営行為</w:t>
      </w:r>
      <w:r w:rsidR="00090F79" w:rsidRPr="009642DD">
        <w:rPr>
          <w:rFonts w:ascii="仿宋" w:eastAsia="仿宋" w:hAnsi="仿宋" w:hint="eastAsia"/>
          <w:sz w:val="24"/>
          <w:szCs w:val="24"/>
        </w:rPr>
        <w:t>が発生していない</w:t>
      </w:r>
      <w:r w:rsidR="00417EDD" w:rsidRPr="009642DD">
        <w:rPr>
          <w:rFonts w:ascii="仿宋" w:eastAsia="仿宋" w:hAnsi="仿宋" w:hint="eastAsia"/>
          <w:sz w:val="24"/>
          <w:szCs w:val="24"/>
        </w:rPr>
        <w:t>ため、領収書</w:t>
      </w:r>
      <w:r w:rsidR="00C17BFC" w:rsidRPr="009642DD">
        <w:rPr>
          <w:rFonts w:ascii="仿宋" w:eastAsia="仿宋" w:hAnsi="仿宋" w:hint="eastAsia"/>
          <w:sz w:val="24"/>
          <w:szCs w:val="24"/>
        </w:rPr>
        <w:t>の</w:t>
      </w:r>
      <w:r w:rsidR="00417EDD" w:rsidRPr="009642DD">
        <w:rPr>
          <w:rFonts w:ascii="仿宋" w:eastAsia="仿宋" w:hAnsi="仿宋" w:hint="eastAsia"/>
          <w:sz w:val="24"/>
          <w:szCs w:val="24"/>
        </w:rPr>
        <w:t>発行</w:t>
      </w:r>
      <w:r w:rsidR="00C17BFC" w:rsidRPr="009642DD">
        <w:rPr>
          <w:rFonts w:ascii="仿宋" w:eastAsia="仿宋" w:hAnsi="仿宋" w:hint="eastAsia"/>
          <w:sz w:val="24"/>
          <w:szCs w:val="24"/>
        </w:rPr>
        <w:t>と</w:t>
      </w:r>
      <w:r w:rsidR="00417EDD" w:rsidRPr="009642DD">
        <w:rPr>
          <w:rFonts w:ascii="仿宋" w:eastAsia="仿宋" w:hAnsi="仿宋" w:hint="eastAsia"/>
          <w:sz w:val="24"/>
          <w:szCs w:val="24"/>
        </w:rPr>
        <w:t>、増値税</w:t>
      </w:r>
      <w:r w:rsidR="00C17BFC" w:rsidRPr="009642DD">
        <w:rPr>
          <w:rFonts w:ascii="仿宋" w:eastAsia="仿宋" w:hAnsi="仿宋" w:hint="eastAsia"/>
          <w:sz w:val="24"/>
          <w:szCs w:val="24"/>
        </w:rPr>
        <w:t>の</w:t>
      </w:r>
      <w:r w:rsidR="00090F79" w:rsidRPr="009642DD">
        <w:rPr>
          <w:rFonts w:ascii="仿宋" w:eastAsia="仿宋" w:hAnsi="仿宋" w:hint="eastAsia"/>
          <w:sz w:val="24"/>
          <w:szCs w:val="24"/>
        </w:rPr>
        <w:t>納付</w:t>
      </w:r>
      <w:r w:rsidR="00C17BFC" w:rsidRPr="009642DD">
        <w:rPr>
          <w:rFonts w:ascii="仿宋" w:eastAsia="仿宋" w:hAnsi="仿宋" w:hint="eastAsia"/>
          <w:sz w:val="24"/>
          <w:szCs w:val="24"/>
        </w:rPr>
        <w:t>を行う</w:t>
      </w:r>
      <w:r w:rsidR="00090F79" w:rsidRPr="009642DD">
        <w:rPr>
          <w:rFonts w:ascii="仿宋" w:eastAsia="仿宋" w:hAnsi="仿宋" w:hint="eastAsia"/>
          <w:sz w:val="24"/>
          <w:szCs w:val="24"/>
        </w:rPr>
        <w:t>必要が無い</w:t>
      </w:r>
      <w:r w:rsidR="00417EDD" w:rsidRPr="009642DD">
        <w:rPr>
          <w:rFonts w:ascii="仿宋" w:eastAsia="仿宋" w:hAnsi="仿宋" w:hint="eastAsia"/>
          <w:sz w:val="24"/>
          <w:szCs w:val="24"/>
        </w:rPr>
        <w:t>。手付金を没収された、</w:t>
      </w:r>
      <w:r w:rsidR="00900E7B" w:rsidRPr="009642DD">
        <w:rPr>
          <w:rFonts w:ascii="仿宋" w:eastAsia="仿宋" w:hAnsi="仿宋" w:hint="eastAsia"/>
          <w:sz w:val="24"/>
          <w:szCs w:val="24"/>
        </w:rPr>
        <w:t>または</w:t>
      </w:r>
      <w:r w:rsidR="00417EDD" w:rsidRPr="009642DD">
        <w:rPr>
          <w:rFonts w:ascii="仿宋" w:eastAsia="仿宋" w:hAnsi="仿宋" w:hint="eastAsia"/>
          <w:sz w:val="24"/>
          <w:szCs w:val="24"/>
        </w:rPr>
        <w:t>倍返した一方は、相手から領収書を取得できないため、調印した契約書、支払証憑または判決書などのその他有効な法律文書を証憑として企業所得税の税前控除</w:t>
      </w:r>
      <w:r w:rsidR="00B65128" w:rsidRPr="009642DD">
        <w:rPr>
          <w:rFonts w:ascii="仿宋" w:eastAsia="仿宋" w:hAnsi="仿宋" w:hint="eastAsia"/>
          <w:sz w:val="24"/>
          <w:szCs w:val="24"/>
        </w:rPr>
        <w:t>が</w:t>
      </w:r>
      <w:r w:rsidR="00417EDD" w:rsidRPr="009642DD">
        <w:rPr>
          <w:rFonts w:ascii="仿宋" w:eastAsia="仿宋" w:hAnsi="仿宋" w:hint="eastAsia"/>
          <w:sz w:val="24"/>
          <w:szCs w:val="24"/>
        </w:rPr>
        <w:t>できる。</w:t>
      </w:r>
    </w:p>
    <w:p w:rsidR="004C4D3B" w:rsidRPr="009642DD" w:rsidRDefault="004C4D3B" w:rsidP="00B65128">
      <w:pPr>
        <w:spacing w:line="240" w:lineRule="atLeast"/>
        <w:jc w:val="left"/>
        <w:rPr>
          <w:rFonts w:ascii="仿宋" w:eastAsia="仿宋" w:hAnsi="仿宋" w:hint="eastAsia"/>
          <w:sz w:val="24"/>
          <w:szCs w:val="24"/>
        </w:rPr>
      </w:pPr>
    </w:p>
    <w:p w:rsidR="00417EDD" w:rsidRPr="009642DD" w:rsidRDefault="00B65128" w:rsidP="00B65128">
      <w:pPr>
        <w:spacing w:line="240" w:lineRule="atLeast"/>
        <w:jc w:val="left"/>
        <w:rPr>
          <w:rFonts w:ascii="仿宋" w:eastAsia="仿宋" w:hAnsi="仿宋"/>
          <w:sz w:val="24"/>
          <w:szCs w:val="24"/>
        </w:rPr>
      </w:pPr>
      <w:r w:rsidRPr="009642DD">
        <w:rPr>
          <w:rFonts w:ascii="仿宋" w:eastAsia="仿宋" w:hAnsi="仿宋" w:hint="eastAsia"/>
          <w:sz w:val="24"/>
          <w:szCs w:val="24"/>
        </w:rPr>
        <w:t>事例</w:t>
      </w:r>
      <w:r w:rsidR="00417EDD" w:rsidRPr="009642DD">
        <w:rPr>
          <w:rFonts w:ascii="仿宋" w:eastAsia="仿宋" w:hAnsi="仿宋" w:hint="eastAsia"/>
          <w:sz w:val="24"/>
          <w:szCs w:val="24"/>
        </w:rPr>
        <w:t>２、</w:t>
      </w:r>
    </w:p>
    <w:p w:rsidR="00D20DA8" w:rsidRPr="009642DD" w:rsidRDefault="00417EDD" w:rsidP="00417EDD">
      <w:pPr>
        <w:spacing w:line="240" w:lineRule="atLeast"/>
        <w:ind w:firstLineChars="118" w:firstLine="283"/>
        <w:jc w:val="left"/>
        <w:rPr>
          <w:rFonts w:ascii="仿宋" w:eastAsia="仿宋" w:hAnsi="仿宋"/>
          <w:sz w:val="24"/>
          <w:szCs w:val="24"/>
        </w:rPr>
      </w:pPr>
      <w:r w:rsidRPr="009642DD">
        <w:rPr>
          <w:rFonts w:ascii="仿宋" w:eastAsia="仿宋" w:hAnsi="仿宋" w:hint="eastAsia"/>
          <w:sz w:val="24"/>
          <w:szCs w:val="24"/>
        </w:rPr>
        <w:t>甲乙</w:t>
      </w:r>
      <w:r w:rsidR="00B65128" w:rsidRPr="009642DD">
        <w:rPr>
          <w:rFonts w:ascii="仿宋" w:eastAsia="仿宋" w:hAnsi="仿宋" w:hint="eastAsia"/>
          <w:sz w:val="24"/>
          <w:szCs w:val="24"/>
        </w:rPr>
        <w:t>双方</w:t>
      </w:r>
      <w:r w:rsidRPr="009642DD">
        <w:rPr>
          <w:rFonts w:ascii="仿宋" w:eastAsia="仿宋" w:hAnsi="仿宋" w:hint="eastAsia"/>
          <w:sz w:val="24"/>
          <w:szCs w:val="24"/>
        </w:rPr>
        <w:t>は購買契約を締結し、甲が乙</w:t>
      </w:r>
      <w:r w:rsidR="00B65128" w:rsidRPr="009642DD">
        <w:rPr>
          <w:rFonts w:ascii="仿宋" w:eastAsia="仿宋" w:hAnsi="仿宋" w:hint="eastAsia"/>
          <w:sz w:val="24"/>
          <w:szCs w:val="24"/>
        </w:rPr>
        <w:t>から</w:t>
      </w:r>
      <w:r w:rsidR="0066664F" w:rsidRPr="009642DD">
        <w:rPr>
          <w:rFonts w:ascii="仿宋" w:eastAsia="仿宋" w:hAnsi="仿宋" w:hint="eastAsia"/>
          <w:sz w:val="24"/>
          <w:szCs w:val="24"/>
        </w:rPr>
        <w:t>グリーンピース</w:t>
      </w:r>
      <w:r w:rsidRPr="009642DD">
        <w:rPr>
          <w:rFonts w:ascii="仿宋" w:eastAsia="仿宋" w:hAnsi="仿宋" w:hint="eastAsia"/>
          <w:sz w:val="24"/>
          <w:szCs w:val="24"/>
        </w:rPr>
        <w:t>を購入することを取決め</w:t>
      </w:r>
      <w:r w:rsidR="0066664F" w:rsidRPr="009642DD">
        <w:rPr>
          <w:rFonts w:ascii="仿宋" w:eastAsia="仿宋" w:hAnsi="仿宋" w:hint="eastAsia"/>
          <w:sz w:val="24"/>
          <w:szCs w:val="24"/>
        </w:rPr>
        <w:t>た。</w:t>
      </w:r>
      <w:r w:rsidRPr="009642DD">
        <w:rPr>
          <w:rFonts w:ascii="仿宋" w:eastAsia="仿宋" w:hAnsi="仿宋" w:hint="eastAsia"/>
          <w:sz w:val="24"/>
          <w:szCs w:val="24"/>
        </w:rPr>
        <w:t>乙は</w:t>
      </w:r>
      <w:r w:rsidR="0066664F" w:rsidRPr="009642DD">
        <w:rPr>
          <w:rFonts w:ascii="仿宋" w:eastAsia="仿宋" w:hAnsi="仿宋" w:hint="eastAsia"/>
          <w:sz w:val="24"/>
          <w:szCs w:val="24"/>
        </w:rPr>
        <w:t>約束の</w:t>
      </w:r>
      <w:r w:rsidRPr="009642DD">
        <w:rPr>
          <w:rFonts w:ascii="仿宋" w:eastAsia="仿宋" w:hAnsi="仿宋" w:hint="eastAsia"/>
          <w:sz w:val="24"/>
          <w:szCs w:val="24"/>
        </w:rPr>
        <w:t>通りに</w:t>
      </w:r>
      <w:r w:rsidR="00B65128" w:rsidRPr="009642DD">
        <w:rPr>
          <w:rFonts w:ascii="仿宋" w:eastAsia="仿宋" w:hAnsi="仿宋" w:hint="eastAsia"/>
          <w:sz w:val="24"/>
          <w:szCs w:val="24"/>
        </w:rPr>
        <w:t>グリーンピース</w:t>
      </w:r>
      <w:r w:rsidRPr="009642DD">
        <w:rPr>
          <w:rFonts w:ascii="仿宋" w:eastAsia="仿宋" w:hAnsi="仿宋" w:hint="eastAsia"/>
          <w:sz w:val="24"/>
          <w:szCs w:val="24"/>
        </w:rPr>
        <w:t>を供給したが、甲は</w:t>
      </w:r>
      <w:r w:rsidR="0066664F" w:rsidRPr="009642DD">
        <w:rPr>
          <w:rFonts w:ascii="仿宋" w:eastAsia="仿宋" w:hAnsi="仿宋" w:hint="eastAsia"/>
          <w:sz w:val="24"/>
          <w:szCs w:val="24"/>
        </w:rPr>
        <w:t>契約によって</w:t>
      </w:r>
      <w:r w:rsidRPr="009642DD">
        <w:rPr>
          <w:rFonts w:ascii="仿宋" w:eastAsia="仿宋" w:hAnsi="仿宋" w:hint="eastAsia"/>
          <w:sz w:val="24"/>
          <w:szCs w:val="24"/>
        </w:rPr>
        <w:t>速やかに貨物代金を支払わず、1ヶ月</w:t>
      </w:r>
      <w:r w:rsidR="00B65128" w:rsidRPr="009642DD">
        <w:rPr>
          <w:rFonts w:ascii="仿宋" w:eastAsia="仿宋" w:hAnsi="仿宋" w:hint="eastAsia"/>
          <w:sz w:val="24"/>
          <w:szCs w:val="24"/>
        </w:rPr>
        <w:t>以上遅れ</w:t>
      </w:r>
      <w:r w:rsidR="0066664F" w:rsidRPr="009642DD">
        <w:rPr>
          <w:rFonts w:ascii="仿宋" w:eastAsia="仿宋" w:hAnsi="仿宋" w:hint="eastAsia"/>
          <w:sz w:val="24"/>
          <w:szCs w:val="24"/>
        </w:rPr>
        <w:t>た後</w:t>
      </w:r>
      <w:r w:rsidRPr="009642DD">
        <w:rPr>
          <w:rFonts w:ascii="仿宋" w:eastAsia="仿宋" w:hAnsi="仿宋" w:hint="eastAsia"/>
          <w:sz w:val="24"/>
          <w:szCs w:val="24"/>
        </w:rPr>
        <w:t>代金を</w:t>
      </w:r>
      <w:r w:rsidR="00B65128" w:rsidRPr="009642DD">
        <w:rPr>
          <w:rFonts w:ascii="仿宋" w:eastAsia="仿宋" w:hAnsi="仿宋" w:hint="eastAsia"/>
          <w:sz w:val="24"/>
          <w:szCs w:val="24"/>
        </w:rPr>
        <w:t>支払ったた</w:t>
      </w:r>
      <w:r w:rsidR="0066664F" w:rsidRPr="009642DD">
        <w:rPr>
          <w:rFonts w:ascii="仿宋" w:eastAsia="仿宋" w:hAnsi="仿宋" w:hint="eastAsia"/>
          <w:sz w:val="24"/>
          <w:szCs w:val="24"/>
        </w:rPr>
        <w:t>め</w:t>
      </w:r>
      <w:r w:rsidRPr="009642DD">
        <w:rPr>
          <w:rFonts w:ascii="仿宋" w:eastAsia="仿宋" w:hAnsi="仿宋" w:hint="eastAsia"/>
          <w:sz w:val="24"/>
          <w:szCs w:val="24"/>
        </w:rPr>
        <w:t>、契約により、甲は乙に違約金として10万元</w:t>
      </w:r>
      <w:r w:rsidR="004C4D3B" w:rsidRPr="009642DD">
        <w:rPr>
          <w:rFonts w:ascii="仿宋" w:eastAsia="仿宋" w:hAnsi="仿宋" w:hint="eastAsia"/>
          <w:sz w:val="24"/>
          <w:szCs w:val="24"/>
        </w:rPr>
        <w:t>を</w:t>
      </w:r>
      <w:r w:rsidRPr="009642DD">
        <w:rPr>
          <w:rFonts w:ascii="仿宋" w:eastAsia="仿宋" w:hAnsi="仿宋" w:hint="eastAsia"/>
          <w:sz w:val="24"/>
          <w:szCs w:val="24"/>
        </w:rPr>
        <w:t>支払</w:t>
      </w:r>
      <w:r w:rsidR="00B65128" w:rsidRPr="009642DD">
        <w:rPr>
          <w:rFonts w:ascii="仿宋" w:eastAsia="仿宋" w:hAnsi="仿宋" w:hint="eastAsia"/>
          <w:sz w:val="24"/>
          <w:szCs w:val="24"/>
        </w:rPr>
        <w:t>った</w:t>
      </w:r>
      <w:r w:rsidRPr="009642DD">
        <w:rPr>
          <w:rFonts w:ascii="仿宋" w:eastAsia="仿宋" w:hAnsi="仿宋" w:hint="eastAsia"/>
          <w:sz w:val="24"/>
          <w:szCs w:val="24"/>
        </w:rPr>
        <w:t>。</w:t>
      </w:r>
    </w:p>
    <w:p w:rsidR="007C583B" w:rsidRPr="009642DD" w:rsidRDefault="004C4D3B" w:rsidP="00B65128">
      <w:pPr>
        <w:spacing w:line="240" w:lineRule="atLeast"/>
        <w:jc w:val="left"/>
        <w:rPr>
          <w:rFonts w:ascii="仿宋" w:eastAsia="仿宋" w:hAnsi="仿宋"/>
          <w:sz w:val="24"/>
          <w:szCs w:val="24"/>
        </w:rPr>
      </w:pPr>
      <w:r w:rsidRPr="009642DD">
        <w:rPr>
          <w:rFonts w:ascii="仿宋" w:eastAsia="仿宋" w:hAnsi="仿宋" w:hint="eastAsia"/>
          <w:sz w:val="24"/>
          <w:szCs w:val="24"/>
        </w:rPr>
        <w:t>問題</w:t>
      </w:r>
      <w:r w:rsidR="00D20DA8" w:rsidRPr="009642DD">
        <w:rPr>
          <w:rFonts w:ascii="仿宋" w:eastAsia="仿宋" w:hAnsi="仿宋" w:hint="eastAsia"/>
          <w:sz w:val="24"/>
          <w:szCs w:val="24"/>
        </w:rPr>
        <w:t>：乙</w:t>
      </w:r>
      <w:r w:rsidR="007C583B" w:rsidRPr="009642DD">
        <w:rPr>
          <w:rFonts w:ascii="仿宋" w:eastAsia="仿宋" w:hAnsi="仿宋" w:hint="eastAsia"/>
          <w:sz w:val="24"/>
          <w:szCs w:val="24"/>
        </w:rPr>
        <w:t>は甲</w:t>
      </w:r>
      <w:r w:rsidRPr="009642DD">
        <w:rPr>
          <w:rFonts w:ascii="仿宋" w:eastAsia="仿宋" w:hAnsi="仿宋" w:hint="eastAsia"/>
          <w:sz w:val="24"/>
          <w:szCs w:val="24"/>
        </w:rPr>
        <w:t>より</w:t>
      </w:r>
      <w:r w:rsidR="00D20DA8" w:rsidRPr="009642DD">
        <w:rPr>
          <w:rFonts w:ascii="仿宋" w:eastAsia="仿宋" w:hAnsi="仿宋" w:hint="eastAsia"/>
          <w:sz w:val="24"/>
          <w:szCs w:val="24"/>
        </w:rPr>
        <w:t>違約金</w:t>
      </w:r>
      <w:r w:rsidR="007C583B" w:rsidRPr="009642DD">
        <w:rPr>
          <w:rFonts w:ascii="仿宋" w:eastAsia="仿宋" w:hAnsi="仿宋" w:hint="eastAsia"/>
          <w:sz w:val="24"/>
          <w:szCs w:val="24"/>
        </w:rPr>
        <w:t>を</w:t>
      </w:r>
      <w:r w:rsidRPr="009642DD">
        <w:rPr>
          <w:rFonts w:ascii="仿宋" w:eastAsia="仿宋" w:hAnsi="仿宋" w:hint="eastAsia"/>
          <w:sz w:val="24"/>
          <w:szCs w:val="24"/>
        </w:rPr>
        <w:t>支払われ</w:t>
      </w:r>
      <w:r w:rsidR="007C583B" w:rsidRPr="009642DD">
        <w:rPr>
          <w:rFonts w:ascii="仿宋" w:eastAsia="仿宋" w:hAnsi="仿宋" w:hint="eastAsia"/>
          <w:sz w:val="24"/>
          <w:szCs w:val="24"/>
        </w:rPr>
        <w:t>、領収書</w:t>
      </w:r>
      <w:r w:rsidR="005D468B" w:rsidRPr="009642DD">
        <w:rPr>
          <w:rFonts w:ascii="仿宋" w:eastAsia="仿宋" w:hAnsi="仿宋" w:hint="eastAsia"/>
          <w:sz w:val="24"/>
          <w:szCs w:val="24"/>
        </w:rPr>
        <w:t>を</w:t>
      </w:r>
      <w:r w:rsidR="007C583B" w:rsidRPr="009642DD">
        <w:rPr>
          <w:rFonts w:ascii="仿宋" w:eastAsia="仿宋" w:hAnsi="仿宋" w:hint="eastAsia"/>
          <w:sz w:val="24"/>
          <w:szCs w:val="24"/>
        </w:rPr>
        <w:t>発行、増値税</w:t>
      </w:r>
      <w:r w:rsidR="005D468B" w:rsidRPr="009642DD">
        <w:rPr>
          <w:rFonts w:ascii="仿宋" w:eastAsia="仿宋" w:hAnsi="仿宋" w:hint="eastAsia"/>
          <w:sz w:val="24"/>
          <w:szCs w:val="24"/>
        </w:rPr>
        <w:t>を</w:t>
      </w:r>
      <w:r w:rsidR="007C583B" w:rsidRPr="009642DD">
        <w:rPr>
          <w:rFonts w:ascii="仿宋" w:eastAsia="仿宋" w:hAnsi="仿宋" w:hint="eastAsia"/>
          <w:sz w:val="24"/>
          <w:szCs w:val="24"/>
        </w:rPr>
        <w:t>納付</w:t>
      </w:r>
      <w:r w:rsidR="005D468B" w:rsidRPr="009642DD">
        <w:rPr>
          <w:rFonts w:ascii="仿宋" w:eastAsia="仿宋" w:hAnsi="仿宋" w:hint="eastAsia"/>
          <w:sz w:val="24"/>
          <w:szCs w:val="24"/>
        </w:rPr>
        <w:t>する</w:t>
      </w:r>
      <w:r w:rsidR="007C583B" w:rsidRPr="009642DD">
        <w:rPr>
          <w:rFonts w:ascii="仿宋" w:eastAsia="仿宋" w:hAnsi="仿宋" w:hint="eastAsia"/>
          <w:sz w:val="24"/>
          <w:szCs w:val="24"/>
        </w:rPr>
        <w:t>必要</w:t>
      </w:r>
      <w:r w:rsidR="00811CFF" w:rsidRPr="009642DD">
        <w:rPr>
          <w:rFonts w:ascii="仿宋" w:eastAsia="仿宋" w:hAnsi="仿宋" w:hint="eastAsia"/>
          <w:sz w:val="24"/>
          <w:szCs w:val="24"/>
        </w:rPr>
        <w:t>がある</w:t>
      </w:r>
      <w:r w:rsidR="007C583B" w:rsidRPr="009642DD">
        <w:rPr>
          <w:rFonts w:ascii="仿宋" w:eastAsia="仿宋" w:hAnsi="仿宋" w:hint="eastAsia"/>
          <w:sz w:val="24"/>
          <w:szCs w:val="24"/>
        </w:rPr>
        <w:t>かどうか</w:t>
      </w:r>
    </w:p>
    <w:p w:rsidR="00417EDD" w:rsidRPr="009642DD" w:rsidRDefault="007C583B" w:rsidP="004C4D3B">
      <w:pPr>
        <w:spacing w:line="240" w:lineRule="atLeast"/>
        <w:jc w:val="left"/>
        <w:rPr>
          <w:rFonts w:ascii="仿宋" w:eastAsia="仿宋" w:hAnsi="仿宋"/>
          <w:sz w:val="24"/>
          <w:szCs w:val="24"/>
        </w:rPr>
      </w:pPr>
      <w:r w:rsidRPr="009642DD">
        <w:rPr>
          <w:rFonts w:ascii="仿宋" w:eastAsia="仿宋" w:hAnsi="仿宋" w:hint="eastAsia"/>
          <w:sz w:val="24"/>
          <w:szCs w:val="24"/>
        </w:rPr>
        <w:t>答え：甲</w:t>
      </w:r>
      <w:r w:rsidR="004C4D3B" w:rsidRPr="009642DD">
        <w:rPr>
          <w:rFonts w:ascii="仿宋" w:eastAsia="仿宋" w:hAnsi="仿宋" w:hint="eastAsia"/>
          <w:sz w:val="24"/>
          <w:szCs w:val="24"/>
        </w:rPr>
        <w:t>より支払われた</w:t>
      </w:r>
      <w:r w:rsidR="00417EDD" w:rsidRPr="009642DD">
        <w:rPr>
          <w:rFonts w:ascii="仿宋" w:eastAsia="仿宋" w:hAnsi="仿宋" w:hint="eastAsia"/>
          <w:sz w:val="24"/>
          <w:szCs w:val="24"/>
        </w:rPr>
        <w:t>10万元の違約金</w:t>
      </w:r>
      <w:r w:rsidRPr="009642DD">
        <w:rPr>
          <w:rFonts w:ascii="仿宋" w:eastAsia="仿宋" w:hAnsi="仿宋" w:hint="eastAsia"/>
          <w:sz w:val="24"/>
          <w:szCs w:val="24"/>
        </w:rPr>
        <w:t>が</w:t>
      </w:r>
      <w:r w:rsidR="0066664F" w:rsidRPr="009642DD">
        <w:rPr>
          <w:rFonts w:ascii="仿宋" w:eastAsia="仿宋" w:hAnsi="仿宋" w:hint="eastAsia"/>
          <w:sz w:val="24"/>
          <w:szCs w:val="24"/>
        </w:rPr>
        <w:t>代金</w:t>
      </w:r>
      <w:r w:rsidR="00417EDD" w:rsidRPr="009642DD">
        <w:rPr>
          <w:rFonts w:ascii="仿宋" w:eastAsia="仿宋" w:hAnsi="仿宋" w:hint="eastAsia"/>
          <w:sz w:val="24"/>
          <w:szCs w:val="24"/>
        </w:rPr>
        <w:t>外費用</w:t>
      </w:r>
      <w:r w:rsidR="0066664F" w:rsidRPr="009642DD">
        <w:rPr>
          <w:rFonts w:ascii="仿宋" w:eastAsia="仿宋" w:hAnsi="仿宋" w:hint="eastAsia"/>
          <w:sz w:val="24"/>
          <w:szCs w:val="24"/>
        </w:rPr>
        <w:t>に属し、</w:t>
      </w:r>
      <w:r w:rsidR="00417EDD" w:rsidRPr="009642DD">
        <w:rPr>
          <w:rFonts w:ascii="仿宋" w:eastAsia="仿宋" w:hAnsi="仿宋" w:hint="eastAsia"/>
          <w:sz w:val="24"/>
          <w:szCs w:val="24"/>
        </w:rPr>
        <w:t>乙は違約金を売上高に合わせて増値税を計算し、同時に甲に領収書を発行し</w:t>
      </w:r>
      <w:r w:rsidR="0066664F" w:rsidRPr="009642DD">
        <w:rPr>
          <w:rFonts w:ascii="仿宋" w:eastAsia="仿宋" w:hAnsi="仿宋" w:hint="eastAsia"/>
          <w:sz w:val="24"/>
          <w:szCs w:val="24"/>
        </w:rPr>
        <w:t>なければならない</w:t>
      </w:r>
      <w:r w:rsidR="00417EDD" w:rsidRPr="009642DD">
        <w:rPr>
          <w:rFonts w:ascii="仿宋" w:eastAsia="仿宋" w:hAnsi="仿宋" w:hint="eastAsia"/>
          <w:sz w:val="24"/>
          <w:szCs w:val="24"/>
        </w:rPr>
        <w:t>。注意すべき</w:t>
      </w:r>
      <w:r w:rsidR="0066664F" w:rsidRPr="009642DD">
        <w:rPr>
          <w:rFonts w:ascii="仿宋" w:eastAsia="仿宋" w:hAnsi="仿宋" w:hint="eastAsia"/>
          <w:sz w:val="24"/>
          <w:szCs w:val="24"/>
        </w:rPr>
        <w:t>ことは</w:t>
      </w:r>
      <w:r w:rsidR="00417EDD" w:rsidRPr="009642DD">
        <w:rPr>
          <w:rFonts w:ascii="仿宋" w:eastAsia="仿宋" w:hAnsi="仿宋" w:hint="eastAsia"/>
          <w:sz w:val="24"/>
          <w:szCs w:val="24"/>
        </w:rPr>
        <w:t>、違約金</w:t>
      </w:r>
      <w:r w:rsidR="0066664F" w:rsidRPr="009642DD">
        <w:rPr>
          <w:rFonts w:ascii="仿宋" w:eastAsia="仿宋" w:hAnsi="仿宋" w:hint="eastAsia"/>
          <w:sz w:val="24"/>
          <w:szCs w:val="24"/>
        </w:rPr>
        <w:t>を計算し</w:t>
      </w:r>
      <w:r w:rsidR="00417EDD" w:rsidRPr="009642DD">
        <w:rPr>
          <w:rFonts w:ascii="仿宋" w:eastAsia="仿宋" w:hAnsi="仿宋" w:hint="eastAsia"/>
          <w:sz w:val="24"/>
          <w:szCs w:val="24"/>
        </w:rPr>
        <w:t>増値税を納める時</w:t>
      </w:r>
      <w:r w:rsidR="0066664F" w:rsidRPr="009642DD">
        <w:rPr>
          <w:rFonts w:ascii="仿宋" w:eastAsia="仿宋" w:hAnsi="仿宋" w:hint="eastAsia"/>
          <w:sz w:val="24"/>
          <w:szCs w:val="24"/>
        </w:rPr>
        <w:t>、</w:t>
      </w:r>
      <w:r w:rsidR="00417EDD" w:rsidRPr="009642DD">
        <w:rPr>
          <w:rFonts w:ascii="仿宋" w:eastAsia="仿宋" w:hAnsi="仿宋" w:hint="eastAsia"/>
          <w:sz w:val="24"/>
          <w:szCs w:val="24"/>
        </w:rPr>
        <w:t>グリーンピースの税率11%を適用し、</w:t>
      </w:r>
      <w:r w:rsidR="00417EDD" w:rsidRPr="009642DD">
        <w:rPr>
          <w:rFonts w:ascii="仿宋" w:eastAsia="仿宋" w:hAnsi="仿宋" w:hint="eastAsia"/>
          <w:sz w:val="24"/>
          <w:szCs w:val="24"/>
        </w:rPr>
        <w:lastRenderedPageBreak/>
        <w:t>そして</w:t>
      </w:r>
      <w:r w:rsidR="00F638D0" w:rsidRPr="009642DD">
        <w:rPr>
          <w:rFonts w:ascii="仿宋" w:eastAsia="仿宋" w:hAnsi="仿宋" w:hint="eastAsia"/>
          <w:sz w:val="24"/>
          <w:szCs w:val="24"/>
        </w:rPr>
        <w:t>税抜き</w:t>
      </w:r>
      <w:r w:rsidR="00417EDD" w:rsidRPr="009642DD">
        <w:rPr>
          <w:rFonts w:ascii="仿宋" w:eastAsia="仿宋" w:hAnsi="仿宋" w:hint="eastAsia"/>
          <w:sz w:val="24"/>
          <w:szCs w:val="24"/>
        </w:rPr>
        <w:t>の金額に換算して、</w:t>
      </w:r>
      <w:r w:rsidR="00C939AC" w:rsidRPr="009642DD">
        <w:rPr>
          <w:rFonts w:ascii="仿宋" w:eastAsia="仿宋" w:hAnsi="仿宋" w:hint="eastAsia"/>
          <w:sz w:val="24"/>
          <w:szCs w:val="24"/>
        </w:rPr>
        <w:t>売上の</w:t>
      </w:r>
      <w:r w:rsidR="00417EDD" w:rsidRPr="009642DD">
        <w:rPr>
          <w:rFonts w:ascii="仿宋" w:eastAsia="仿宋" w:hAnsi="仿宋" w:hint="eastAsia"/>
          <w:sz w:val="24"/>
          <w:szCs w:val="24"/>
        </w:rPr>
        <w:t>増値税額は0.99万元[10÷(1+11%)×11%]</w:t>
      </w:r>
      <w:r w:rsidR="00F638D0" w:rsidRPr="009642DD">
        <w:rPr>
          <w:rFonts w:ascii="仿宋" w:eastAsia="仿宋" w:hAnsi="仿宋" w:hint="eastAsia"/>
          <w:sz w:val="24"/>
          <w:szCs w:val="24"/>
        </w:rPr>
        <w:t>とする</w:t>
      </w:r>
      <w:r w:rsidR="00417EDD" w:rsidRPr="009642DD">
        <w:rPr>
          <w:rFonts w:ascii="仿宋" w:eastAsia="仿宋" w:hAnsi="仿宋" w:hint="eastAsia"/>
          <w:sz w:val="24"/>
          <w:szCs w:val="24"/>
        </w:rPr>
        <w:t>。</w:t>
      </w:r>
    </w:p>
    <w:p w:rsidR="00C939AC" w:rsidRPr="009642DD" w:rsidRDefault="00C939AC" w:rsidP="004C4D3B">
      <w:pPr>
        <w:spacing w:line="240" w:lineRule="atLeast"/>
        <w:ind w:firstLineChars="118" w:firstLine="283"/>
        <w:jc w:val="left"/>
        <w:rPr>
          <w:rFonts w:ascii="仿宋" w:eastAsia="仿宋" w:hAnsi="仿宋"/>
          <w:sz w:val="24"/>
          <w:szCs w:val="24"/>
        </w:rPr>
      </w:pPr>
      <w:r w:rsidRPr="009642DD">
        <w:rPr>
          <w:rFonts w:ascii="仿宋" w:eastAsia="仿宋" w:hAnsi="仿宋" w:hint="eastAsia"/>
          <w:sz w:val="24"/>
          <w:szCs w:val="24"/>
        </w:rPr>
        <w:t>契約</w:t>
      </w:r>
      <w:r w:rsidR="004C4D3B" w:rsidRPr="009642DD">
        <w:rPr>
          <w:rFonts w:ascii="仿宋" w:eastAsia="仿宋" w:hAnsi="仿宋" w:hint="eastAsia"/>
          <w:sz w:val="24"/>
          <w:szCs w:val="24"/>
        </w:rPr>
        <w:t>が</w:t>
      </w:r>
      <w:r w:rsidRPr="009642DD">
        <w:rPr>
          <w:rFonts w:ascii="仿宋" w:eastAsia="仿宋" w:hAnsi="仿宋" w:hint="eastAsia"/>
          <w:sz w:val="24"/>
          <w:szCs w:val="24"/>
        </w:rPr>
        <w:t>すでに履行されており、購入側は代金の延べ払いなどの原因で、契約に従って販売側に一定の金額を違約金として支払う。この場合の違約金は、増値税暫定条例と『営業税改徴増値税試行実施弁法』に</w:t>
      </w:r>
      <w:r w:rsidR="004C4D3B" w:rsidRPr="009642DD">
        <w:rPr>
          <w:rFonts w:ascii="仿宋" w:eastAsia="仿宋" w:hAnsi="仿宋" w:hint="eastAsia"/>
          <w:sz w:val="24"/>
          <w:szCs w:val="24"/>
        </w:rPr>
        <w:t>決められている</w:t>
      </w:r>
      <w:r w:rsidRPr="009642DD">
        <w:rPr>
          <w:rFonts w:ascii="仿宋" w:eastAsia="仿宋" w:hAnsi="仿宋" w:hint="eastAsia"/>
          <w:sz w:val="24"/>
          <w:szCs w:val="24"/>
        </w:rPr>
        <w:t>価格外費用に属する。増値税暫定条例の実施細則第12条に</w:t>
      </w:r>
      <w:r w:rsidR="00322293" w:rsidRPr="009642DD">
        <w:rPr>
          <w:rFonts w:ascii="仿宋" w:eastAsia="仿宋" w:hAnsi="仿宋" w:hint="eastAsia"/>
          <w:sz w:val="24"/>
          <w:szCs w:val="24"/>
        </w:rPr>
        <w:t>決められる</w:t>
      </w:r>
      <w:r w:rsidRPr="009642DD">
        <w:rPr>
          <w:rFonts w:ascii="仿宋" w:eastAsia="仿宋" w:hAnsi="仿宋" w:hint="eastAsia"/>
          <w:sz w:val="24"/>
          <w:szCs w:val="24"/>
        </w:rPr>
        <w:t>価格外費用には、購買側</w:t>
      </w:r>
      <w:r w:rsidR="00322293" w:rsidRPr="009642DD">
        <w:rPr>
          <w:rFonts w:ascii="仿宋" w:eastAsia="仿宋" w:hAnsi="仿宋" w:hint="eastAsia"/>
          <w:sz w:val="24"/>
          <w:szCs w:val="24"/>
        </w:rPr>
        <w:t>から徴収した価格外の</w:t>
      </w:r>
      <w:r w:rsidRPr="009642DD">
        <w:rPr>
          <w:rFonts w:ascii="仿宋" w:eastAsia="仿宋" w:hAnsi="仿宋" w:hint="eastAsia"/>
          <w:sz w:val="24"/>
          <w:szCs w:val="24"/>
        </w:rPr>
        <w:t>違約金と賠償金</w:t>
      </w:r>
      <w:r w:rsidR="00B70EA6" w:rsidRPr="009642DD">
        <w:rPr>
          <w:rFonts w:ascii="仿宋" w:eastAsia="仿宋" w:hAnsi="仿宋" w:hint="eastAsia"/>
          <w:sz w:val="24"/>
          <w:szCs w:val="24"/>
        </w:rPr>
        <w:t>など</w:t>
      </w:r>
      <w:r w:rsidRPr="009642DD">
        <w:rPr>
          <w:rFonts w:ascii="仿宋" w:eastAsia="仿宋" w:hAnsi="仿宋" w:hint="eastAsia"/>
          <w:sz w:val="24"/>
          <w:szCs w:val="24"/>
        </w:rPr>
        <w:t>を含</w:t>
      </w:r>
      <w:r w:rsidR="00322293" w:rsidRPr="009642DD">
        <w:rPr>
          <w:rFonts w:ascii="仿宋" w:eastAsia="仿宋" w:hAnsi="仿宋" w:hint="eastAsia"/>
          <w:sz w:val="24"/>
          <w:szCs w:val="24"/>
        </w:rPr>
        <w:t>まれる</w:t>
      </w:r>
      <w:r w:rsidRPr="009642DD">
        <w:rPr>
          <w:rFonts w:ascii="仿宋" w:eastAsia="仿宋" w:hAnsi="仿宋" w:hint="eastAsia"/>
          <w:sz w:val="24"/>
          <w:szCs w:val="24"/>
        </w:rPr>
        <w:t>。</w:t>
      </w:r>
      <w:r w:rsidR="004C4D3B" w:rsidRPr="009642DD">
        <w:rPr>
          <w:rFonts w:ascii="仿宋" w:eastAsia="仿宋" w:hAnsi="仿宋" w:hint="eastAsia"/>
          <w:sz w:val="24"/>
          <w:szCs w:val="24"/>
        </w:rPr>
        <w:t>上記</w:t>
      </w:r>
      <w:r w:rsidRPr="009642DD">
        <w:rPr>
          <w:rFonts w:ascii="仿宋" w:eastAsia="仿宋" w:hAnsi="仿宋" w:hint="eastAsia"/>
          <w:sz w:val="24"/>
          <w:szCs w:val="24"/>
        </w:rPr>
        <w:t>の規定により、販売</w:t>
      </w:r>
      <w:r w:rsidR="00322293" w:rsidRPr="009642DD">
        <w:rPr>
          <w:rFonts w:ascii="仿宋" w:eastAsia="仿宋" w:hAnsi="仿宋" w:hint="eastAsia"/>
          <w:sz w:val="24"/>
          <w:szCs w:val="24"/>
        </w:rPr>
        <w:t>側が</w:t>
      </w:r>
      <w:r w:rsidRPr="009642DD">
        <w:rPr>
          <w:rFonts w:ascii="仿宋" w:eastAsia="仿宋" w:hAnsi="仿宋" w:hint="eastAsia"/>
          <w:sz w:val="24"/>
          <w:szCs w:val="24"/>
        </w:rPr>
        <w:t>購入</w:t>
      </w:r>
      <w:r w:rsidR="00322293" w:rsidRPr="009642DD">
        <w:rPr>
          <w:rFonts w:ascii="仿宋" w:eastAsia="仿宋" w:hAnsi="仿宋" w:hint="eastAsia"/>
          <w:sz w:val="24"/>
          <w:szCs w:val="24"/>
        </w:rPr>
        <w:t>側</w:t>
      </w:r>
      <w:r w:rsidRPr="009642DD">
        <w:rPr>
          <w:rFonts w:ascii="仿宋" w:eastAsia="仿宋" w:hAnsi="仿宋" w:hint="eastAsia"/>
          <w:sz w:val="24"/>
          <w:szCs w:val="24"/>
        </w:rPr>
        <w:t>から受け取った違約金</w:t>
      </w:r>
      <w:r w:rsidR="00322293" w:rsidRPr="009642DD">
        <w:rPr>
          <w:rFonts w:ascii="仿宋" w:eastAsia="仿宋" w:hAnsi="仿宋" w:hint="eastAsia"/>
          <w:sz w:val="24"/>
          <w:szCs w:val="24"/>
        </w:rPr>
        <w:t>は</w:t>
      </w:r>
      <w:r w:rsidRPr="009642DD">
        <w:rPr>
          <w:rFonts w:ascii="仿宋" w:eastAsia="仿宋" w:hAnsi="仿宋" w:hint="eastAsia"/>
          <w:sz w:val="24"/>
          <w:szCs w:val="24"/>
        </w:rPr>
        <w:t>価格外費用</w:t>
      </w:r>
      <w:r w:rsidR="00322293" w:rsidRPr="009642DD">
        <w:rPr>
          <w:rFonts w:ascii="仿宋" w:eastAsia="仿宋" w:hAnsi="仿宋" w:hint="eastAsia"/>
          <w:sz w:val="24"/>
          <w:szCs w:val="24"/>
        </w:rPr>
        <w:t>に属し、</w:t>
      </w:r>
      <w:r w:rsidRPr="009642DD">
        <w:rPr>
          <w:rFonts w:ascii="仿宋" w:eastAsia="仿宋" w:hAnsi="仿宋" w:hint="eastAsia"/>
          <w:sz w:val="24"/>
          <w:szCs w:val="24"/>
        </w:rPr>
        <w:t>売上高に合わせて増値税を計算し、</w:t>
      </w:r>
      <w:r w:rsidR="00322293" w:rsidRPr="009642DD">
        <w:rPr>
          <w:rFonts w:ascii="仿宋" w:eastAsia="仿宋" w:hAnsi="仿宋" w:hint="eastAsia"/>
          <w:sz w:val="24"/>
          <w:szCs w:val="24"/>
        </w:rPr>
        <w:t>且つ</w:t>
      </w:r>
      <w:r w:rsidRPr="009642DD">
        <w:rPr>
          <w:rFonts w:ascii="仿宋" w:eastAsia="仿宋" w:hAnsi="仿宋" w:hint="eastAsia"/>
          <w:sz w:val="24"/>
          <w:szCs w:val="24"/>
        </w:rPr>
        <w:t>領収書を発行しなければならない。</w:t>
      </w:r>
    </w:p>
    <w:p w:rsidR="00417EDD" w:rsidRPr="009642DD" w:rsidRDefault="00417EDD" w:rsidP="00417EDD">
      <w:pPr>
        <w:spacing w:line="240" w:lineRule="atLeast"/>
        <w:ind w:firstLineChars="118" w:firstLine="283"/>
        <w:jc w:val="left"/>
        <w:rPr>
          <w:rFonts w:ascii="仿宋" w:eastAsia="仿宋" w:hAnsi="仿宋"/>
          <w:sz w:val="24"/>
          <w:szCs w:val="24"/>
        </w:rPr>
      </w:pPr>
    </w:p>
    <w:p w:rsidR="00B70EA6" w:rsidRPr="009642DD" w:rsidRDefault="00F4717B" w:rsidP="00F4717B">
      <w:pPr>
        <w:spacing w:line="240" w:lineRule="atLeast"/>
        <w:jc w:val="left"/>
        <w:rPr>
          <w:rFonts w:ascii="仿宋" w:eastAsia="仿宋" w:hAnsi="仿宋"/>
          <w:sz w:val="24"/>
          <w:szCs w:val="24"/>
        </w:rPr>
      </w:pPr>
      <w:r w:rsidRPr="009642DD">
        <w:rPr>
          <w:rFonts w:ascii="仿宋" w:eastAsia="仿宋" w:hAnsi="仿宋" w:hint="eastAsia"/>
          <w:sz w:val="24"/>
          <w:szCs w:val="24"/>
          <w:lang w:eastAsia="zh-CN"/>
        </w:rPr>
        <w:t>事例３、</w:t>
      </w:r>
    </w:p>
    <w:p w:rsidR="00417EDD" w:rsidRPr="009642DD" w:rsidRDefault="00B70EA6" w:rsidP="00B70EA6">
      <w:pPr>
        <w:spacing w:line="240" w:lineRule="atLeast"/>
        <w:ind w:firstLineChars="118" w:firstLine="283"/>
        <w:jc w:val="left"/>
        <w:rPr>
          <w:rFonts w:ascii="仿宋" w:eastAsia="仿宋" w:hAnsi="仿宋"/>
          <w:sz w:val="24"/>
          <w:szCs w:val="24"/>
        </w:rPr>
      </w:pPr>
      <w:r w:rsidRPr="009642DD">
        <w:rPr>
          <w:rFonts w:ascii="仿宋" w:eastAsia="仿宋" w:hAnsi="仿宋" w:hint="eastAsia"/>
          <w:sz w:val="24"/>
          <w:szCs w:val="24"/>
        </w:rPr>
        <w:t>甲は乙</w:t>
      </w:r>
      <w:r w:rsidR="006A1E01" w:rsidRPr="009642DD">
        <w:rPr>
          <w:rFonts w:ascii="仿宋" w:eastAsia="仿宋" w:hAnsi="仿宋" w:hint="eastAsia"/>
          <w:sz w:val="24"/>
          <w:szCs w:val="24"/>
        </w:rPr>
        <w:t>と</w:t>
      </w:r>
      <w:r w:rsidRPr="009642DD">
        <w:rPr>
          <w:rFonts w:ascii="仿宋" w:eastAsia="仿宋" w:hAnsi="仿宋" w:hint="eastAsia"/>
          <w:sz w:val="24"/>
          <w:szCs w:val="24"/>
        </w:rPr>
        <w:t>契約を結び、乙が甲のために</w:t>
      </w:r>
      <w:r w:rsidR="006A1E01" w:rsidRPr="009642DD">
        <w:rPr>
          <w:rFonts w:ascii="仿宋" w:eastAsia="仿宋" w:hAnsi="仿宋" w:hint="eastAsia"/>
          <w:sz w:val="24"/>
          <w:szCs w:val="24"/>
        </w:rPr>
        <w:t>工場建物１棟</w:t>
      </w:r>
      <w:r w:rsidRPr="009642DD">
        <w:rPr>
          <w:rFonts w:ascii="仿宋" w:eastAsia="仿宋" w:hAnsi="仿宋" w:hint="eastAsia"/>
          <w:sz w:val="24"/>
          <w:szCs w:val="24"/>
        </w:rPr>
        <w:t>を建設すると</w:t>
      </w:r>
      <w:r w:rsidR="006A1E01" w:rsidRPr="009642DD">
        <w:rPr>
          <w:rFonts w:ascii="仿宋" w:eastAsia="仿宋" w:hAnsi="仿宋" w:hint="eastAsia"/>
          <w:sz w:val="24"/>
          <w:szCs w:val="24"/>
        </w:rPr>
        <w:t>取決める</w:t>
      </w:r>
      <w:r w:rsidRPr="009642DD">
        <w:rPr>
          <w:rFonts w:ascii="仿宋" w:eastAsia="仿宋" w:hAnsi="仿宋" w:hint="eastAsia"/>
          <w:sz w:val="24"/>
          <w:szCs w:val="24"/>
        </w:rPr>
        <w:t>。工事中に安全要求</w:t>
      </w:r>
      <w:r w:rsidR="005D468B" w:rsidRPr="009642DD">
        <w:rPr>
          <w:rFonts w:ascii="仿宋" w:eastAsia="仿宋" w:hAnsi="仿宋" w:hint="eastAsia"/>
          <w:sz w:val="24"/>
          <w:szCs w:val="24"/>
        </w:rPr>
        <w:t>の未達成と</w:t>
      </w:r>
      <w:r w:rsidRPr="009642DD">
        <w:rPr>
          <w:rFonts w:ascii="仿宋" w:eastAsia="仿宋" w:hAnsi="仿宋" w:hint="eastAsia"/>
          <w:sz w:val="24"/>
          <w:szCs w:val="24"/>
        </w:rPr>
        <w:t>建てられた建物の品質に瑕疵があるため、契約の約定に従い、乙は甲</w:t>
      </w:r>
      <w:r w:rsidR="006A1E01" w:rsidRPr="009642DD">
        <w:rPr>
          <w:rFonts w:ascii="仿宋" w:eastAsia="仿宋" w:hAnsi="仿宋" w:hint="eastAsia"/>
          <w:sz w:val="24"/>
          <w:szCs w:val="24"/>
        </w:rPr>
        <w:t>に</w:t>
      </w:r>
      <w:r w:rsidRPr="009642DD">
        <w:rPr>
          <w:rFonts w:ascii="仿宋" w:eastAsia="仿宋" w:hAnsi="仿宋" w:hint="eastAsia"/>
          <w:sz w:val="24"/>
          <w:szCs w:val="24"/>
        </w:rPr>
        <w:t>違約金</w:t>
      </w:r>
      <w:r w:rsidR="006A1E01" w:rsidRPr="009642DD">
        <w:rPr>
          <w:rFonts w:ascii="仿宋" w:eastAsia="仿宋" w:hAnsi="仿宋" w:hint="eastAsia"/>
          <w:sz w:val="24"/>
          <w:szCs w:val="24"/>
        </w:rPr>
        <w:t>として</w:t>
      </w:r>
      <w:r w:rsidRPr="009642DD">
        <w:rPr>
          <w:rFonts w:ascii="仿宋" w:eastAsia="仿宋" w:hAnsi="仿宋" w:hint="eastAsia"/>
          <w:sz w:val="24"/>
          <w:szCs w:val="24"/>
        </w:rPr>
        <w:t>50万元を支払う。</w:t>
      </w:r>
    </w:p>
    <w:p w:rsidR="006A1E01" w:rsidRPr="009642DD" w:rsidRDefault="006A1E01" w:rsidP="00F4717B">
      <w:pPr>
        <w:spacing w:line="240" w:lineRule="atLeast"/>
        <w:jc w:val="left"/>
        <w:rPr>
          <w:rFonts w:ascii="仿宋" w:eastAsia="仿宋" w:hAnsi="仿宋"/>
          <w:sz w:val="24"/>
          <w:szCs w:val="24"/>
        </w:rPr>
      </w:pPr>
      <w:r w:rsidRPr="009642DD">
        <w:rPr>
          <w:rFonts w:ascii="仿宋" w:eastAsia="仿宋" w:hAnsi="仿宋" w:hint="eastAsia"/>
          <w:sz w:val="24"/>
          <w:szCs w:val="24"/>
        </w:rPr>
        <w:t>問題：契約は履行されて、支払われた違約金が価格外の費用に属し、領収書を発行すべきか</w:t>
      </w:r>
    </w:p>
    <w:p w:rsidR="00396A66" w:rsidRPr="009642DD" w:rsidRDefault="006A1E01" w:rsidP="00F4717B">
      <w:pPr>
        <w:spacing w:line="240" w:lineRule="atLeast"/>
        <w:jc w:val="left"/>
        <w:rPr>
          <w:rFonts w:ascii="仿宋" w:eastAsia="仿宋" w:hAnsi="仿宋"/>
          <w:sz w:val="24"/>
          <w:szCs w:val="24"/>
        </w:rPr>
      </w:pPr>
      <w:r w:rsidRPr="009642DD">
        <w:rPr>
          <w:rFonts w:ascii="仿宋" w:eastAsia="仿宋" w:hAnsi="仿宋" w:hint="eastAsia"/>
          <w:sz w:val="24"/>
          <w:szCs w:val="24"/>
        </w:rPr>
        <w:t>答え：</w:t>
      </w:r>
      <w:r w:rsidR="00396A66" w:rsidRPr="009642DD">
        <w:rPr>
          <w:rFonts w:ascii="仿宋" w:eastAsia="仿宋" w:hAnsi="仿宋" w:hint="eastAsia"/>
          <w:sz w:val="24"/>
          <w:szCs w:val="24"/>
        </w:rPr>
        <w:t>一見して、契約は履行</w:t>
      </w:r>
      <w:r w:rsidR="00BE6079" w:rsidRPr="009642DD">
        <w:rPr>
          <w:rFonts w:ascii="仿宋" w:eastAsia="仿宋" w:hAnsi="仿宋" w:hint="eastAsia"/>
          <w:sz w:val="24"/>
          <w:szCs w:val="24"/>
        </w:rPr>
        <w:t>され</w:t>
      </w:r>
      <w:r w:rsidR="005D468B" w:rsidRPr="009642DD">
        <w:rPr>
          <w:rFonts w:ascii="仿宋" w:eastAsia="仿宋" w:hAnsi="仿宋" w:hint="eastAsia"/>
          <w:sz w:val="24"/>
          <w:szCs w:val="24"/>
        </w:rPr>
        <w:t>、</w:t>
      </w:r>
      <w:r w:rsidR="00396A66" w:rsidRPr="009642DD">
        <w:rPr>
          <w:rFonts w:ascii="仿宋" w:eastAsia="仿宋" w:hAnsi="仿宋" w:hint="eastAsia"/>
          <w:sz w:val="24"/>
          <w:szCs w:val="24"/>
        </w:rPr>
        <w:t>支払</w:t>
      </w:r>
      <w:r w:rsidR="005D468B" w:rsidRPr="009642DD">
        <w:rPr>
          <w:rFonts w:ascii="仿宋" w:eastAsia="仿宋" w:hAnsi="仿宋" w:hint="eastAsia"/>
          <w:sz w:val="24"/>
          <w:szCs w:val="24"/>
        </w:rPr>
        <w:t>われた</w:t>
      </w:r>
      <w:r w:rsidR="00396A66" w:rsidRPr="009642DD">
        <w:rPr>
          <w:rFonts w:ascii="仿宋" w:eastAsia="仿宋" w:hAnsi="仿宋" w:hint="eastAsia"/>
          <w:sz w:val="24"/>
          <w:szCs w:val="24"/>
        </w:rPr>
        <w:t>違約金</w:t>
      </w:r>
      <w:r w:rsidR="005D468B" w:rsidRPr="009642DD">
        <w:rPr>
          <w:rFonts w:ascii="仿宋" w:eastAsia="仿宋" w:hAnsi="仿宋" w:hint="eastAsia"/>
          <w:sz w:val="24"/>
          <w:szCs w:val="24"/>
        </w:rPr>
        <w:t>が</w:t>
      </w:r>
      <w:r w:rsidR="00396A66" w:rsidRPr="009642DD">
        <w:rPr>
          <w:rFonts w:ascii="仿宋" w:eastAsia="仿宋" w:hAnsi="仿宋" w:hint="eastAsia"/>
          <w:sz w:val="24"/>
          <w:szCs w:val="24"/>
        </w:rPr>
        <w:t>価格外費用</w:t>
      </w:r>
      <w:r w:rsidR="00BE6079" w:rsidRPr="009642DD">
        <w:rPr>
          <w:rFonts w:ascii="仿宋" w:eastAsia="仿宋" w:hAnsi="仿宋" w:hint="eastAsia"/>
          <w:sz w:val="24"/>
          <w:szCs w:val="24"/>
        </w:rPr>
        <w:t>に属し</w:t>
      </w:r>
      <w:r w:rsidR="00396A66" w:rsidRPr="009642DD">
        <w:rPr>
          <w:rFonts w:ascii="仿宋" w:eastAsia="仿宋" w:hAnsi="仿宋" w:hint="eastAsia"/>
          <w:sz w:val="24"/>
          <w:szCs w:val="24"/>
        </w:rPr>
        <w:t>、領収書を発行しなければ</w:t>
      </w:r>
      <w:r w:rsidR="005D468B" w:rsidRPr="009642DD">
        <w:rPr>
          <w:rFonts w:ascii="仿宋" w:eastAsia="仿宋" w:hAnsi="仿宋" w:hint="eastAsia"/>
          <w:sz w:val="24"/>
          <w:szCs w:val="24"/>
        </w:rPr>
        <w:t>ならないが、実際にそうで</w:t>
      </w:r>
      <w:r w:rsidR="00FD6A8C" w:rsidRPr="009642DD">
        <w:rPr>
          <w:rFonts w:ascii="仿宋" w:eastAsia="仿宋" w:hAnsi="仿宋" w:hint="eastAsia"/>
          <w:sz w:val="24"/>
          <w:szCs w:val="24"/>
        </w:rPr>
        <w:t>も</w:t>
      </w:r>
      <w:r w:rsidR="005D468B" w:rsidRPr="009642DD">
        <w:rPr>
          <w:rFonts w:ascii="仿宋" w:eastAsia="仿宋" w:hAnsi="仿宋" w:hint="eastAsia"/>
          <w:sz w:val="24"/>
          <w:szCs w:val="24"/>
        </w:rPr>
        <w:t>ない。</w:t>
      </w:r>
      <w:r w:rsidR="00396A66" w:rsidRPr="009642DD">
        <w:rPr>
          <w:rFonts w:ascii="仿宋" w:eastAsia="仿宋" w:hAnsi="仿宋" w:hint="eastAsia"/>
          <w:sz w:val="24"/>
          <w:szCs w:val="24"/>
        </w:rPr>
        <w:t>領収書を発行する</w:t>
      </w:r>
      <w:r w:rsidR="00F4717B" w:rsidRPr="009642DD">
        <w:rPr>
          <w:rFonts w:ascii="仿宋" w:eastAsia="仿宋" w:hAnsi="仿宋" w:hint="eastAsia"/>
          <w:sz w:val="24"/>
          <w:szCs w:val="24"/>
        </w:rPr>
        <w:t>の</w:t>
      </w:r>
      <w:r w:rsidR="00396A66" w:rsidRPr="009642DD">
        <w:rPr>
          <w:rFonts w:ascii="仿宋" w:eastAsia="仿宋" w:hAnsi="仿宋" w:hint="eastAsia"/>
          <w:sz w:val="24"/>
          <w:szCs w:val="24"/>
        </w:rPr>
        <w:t>かを判断するには、誰が支払った違約金を確認する必要が</w:t>
      </w:r>
      <w:r w:rsidR="00FD6A8C" w:rsidRPr="009642DD">
        <w:rPr>
          <w:rFonts w:ascii="仿宋" w:eastAsia="仿宋" w:hAnsi="仿宋" w:hint="eastAsia"/>
          <w:sz w:val="24"/>
          <w:szCs w:val="24"/>
        </w:rPr>
        <w:t>ある</w:t>
      </w:r>
      <w:r w:rsidR="00396A66" w:rsidRPr="009642DD">
        <w:rPr>
          <w:rFonts w:ascii="仿宋" w:eastAsia="仿宋" w:hAnsi="仿宋" w:hint="eastAsia"/>
          <w:sz w:val="24"/>
          <w:szCs w:val="24"/>
        </w:rPr>
        <w:t>。建築</w:t>
      </w:r>
      <w:r w:rsidR="00FD6A8C" w:rsidRPr="009642DD">
        <w:rPr>
          <w:rFonts w:ascii="仿宋" w:eastAsia="仿宋" w:hAnsi="仿宋" w:hint="eastAsia"/>
          <w:sz w:val="24"/>
          <w:szCs w:val="24"/>
        </w:rPr>
        <w:t>役務</w:t>
      </w:r>
      <w:r w:rsidR="00396A66" w:rsidRPr="009642DD">
        <w:rPr>
          <w:rFonts w:ascii="仿宋" w:eastAsia="仿宋" w:hAnsi="仿宋" w:hint="eastAsia"/>
          <w:sz w:val="24"/>
          <w:szCs w:val="24"/>
        </w:rPr>
        <w:t>は乙が提供する</w:t>
      </w:r>
      <w:r w:rsidR="00F4717B" w:rsidRPr="009642DD">
        <w:rPr>
          <w:rFonts w:ascii="仿宋" w:eastAsia="仿宋" w:hAnsi="仿宋" w:hint="eastAsia"/>
          <w:sz w:val="24"/>
          <w:szCs w:val="24"/>
        </w:rPr>
        <w:t>わけで</w:t>
      </w:r>
      <w:r w:rsidR="00396A66" w:rsidRPr="009642DD">
        <w:rPr>
          <w:rFonts w:ascii="仿宋" w:eastAsia="仿宋" w:hAnsi="仿宋" w:hint="eastAsia"/>
          <w:sz w:val="24"/>
          <w:szCs w:val="24"/>
        </w:rPr>
        <w:t>、乙が甲に</w:t>
      </w:r>
      <w:r w:rsidR="00F4717B" w:rsidRPr="009642DD">
        <w:rPr>
          <w:rFonts w:ascii="仿宋" w:eastAsia="仿宋" w:hAnsi="仿宋" w:hint="eastAsia"/>
          <w:sz w:val="24"/>
          <w:szCs w:val="24"/>
        </w:rPr>
        <w:t>上記の違約金を</w:t>
      </w:r>
      <w:r w:rsidR="00396A66" w:rsidRPr="009642DD">
        <w:rPr>
          <w:rFonts w:ascii="仿宋" w:eastAsia="仿宋" w:hAnsi="仿宋" w:hint="eastAsia"/>
          <w:sz w:val="24"/>
          <w:szCs w:val="24"/>
        </w:rPr>
        <w:t>支払う。通常、甲は支払側</w:t>
      </w:r>
      <w:r w:rsidR="00F4717B" w:rsidRPr="009642DD">
        <w:rPr>
          <w:rFonts w:ascii="仿宋" w:eastAsia="仿宋" w:hAnsi="仿宋" w:hint="eastAsia"/>
          <w:sz w:val="24"/>
          <w:szCs w:val="24"/>
        </w:rPr>
        <w:t>とする</w:t>
      </w:r>
      <w:r w:rsidR="00396A66" w:rsidRPr="009642DD">
        <w:rPr>
          <w:rFonts w:ascii="仿宋" w:eastAsia="仿宋" w:hAnsi="仿宋" w:hint="eastAsia"/>
          <w:sz w:val="24"/>
          <w:szCs w:val="24"/>
        </w:rPr>
        <w:t>が、上記の場合、甲は乙から違約金を</w:t>
      </w:r>
      <w:r w:rsidR="00F4717B" w:rsidRPr="009642DD">
        <w:rPr>
          <w:rFonts w:ascii="仿宋" w:eastAsia="仿宋" w:hAnsi="仿宋" w:hint="eastAsia"/>
          <w:sz w:val="24"/>
          <w:szCs w:val="24"/>
        </w:rPr>
        <w:t>受取る</w:t>
      </w:r>
      <w:r w:rsidR="00396A66" w:rsidRPr="009642DD">
        <w:rPr>
          <w:rFonts w:ascii="仿宋" w:eastAsia="仿宋" w:hAnsi="仿宋" w:hint="eastAsia"/>
          <w:sz w:val="24"/>
          <w:szCs w:val="24"/>
        </w:rPr>
        <w:t>。</w:t>
      </w:r>
      <w:r w:rsidR="00FD6A8C" w:rsidRPr="009642DD">
        <w:rPr>
          <w:rFonts w:ascii="仿宋" w:eastAsia="仿宋" w:hAnsi="仿宋" w:hint="eastAsia"/>
          <w:sz w:val="24"/>
          <w:szCs w:val="24"/>
        </w:rPr>
        <w:t>領収書</w:t>
      </w:r>
      <w:r w:rsidR="00396A66" w:rsidRPr="009642DD">
        <w:rPr>
          <w:rFonts w:ascii="仿宋" w:eastAsia="仿宋" w:hAnsi="仿宋" w:hint="eastAsia"/>
          <w:sz w:val="24"/>
          <w:szCs w:val="24"/>
        </w:rPr>
        <w:t>管理弁法実施細則</w:t>
      </w:r>
      <w:r w:rsidR="00F4717B" w:rsidRPr="009642DD">
        <w:rPr>
          <w:rFonts w:ascii="仿宋" w:eastAsia="仿宋" w:hAnsi="仿宋" w:hint="eastAsia"/>
          <w:sz w:val="24"/>
          <w:szCs w:val="24"/>
        </w:rPr>
        <w:t>で</w:t>
      </w:r>
      <w:r w:rsidR="00396A66" w:rsidRPr="009642DD">
        <w:rPr>
          <w:rFonts w:ascii="仿宋" w:eastAsia="仿宋" w:hAnsi="仿宋" w:hint="eastAsia"/>
          <w:sz w:val="24"/>
          <w:szCs w:val="24"/>
        </w:rPr>
        <w:t>は</w:t>
      </w:r>
      <w:r w:rsidR="00FD6A8C" w:rsidRPr="009642DD">
        <w:rPr>
          <w:rFonts w:ascii="仿宋" w:eastAsia="仿宋" w:hAnsi="仿宋" w:hint="eastAsia"/>
          <w:sz w:val="24"/>
          <w:szCs w:val="24"/>
        </w:rPr>
        <w:t>、</w:t>
      </w:r>
      <w:r w:rsidR="00396A66" w:rsidRPr="009642DD">
        <w:rPr>
          <w:rFonts w:ascii="仿宋" w:eastAsia="仿宋" w:hAnsi="仿宋" w:hint="eastAsia"/>
          <w:sz w:val="24"/>
          <w:szCs w:val="24"/>
        </w:rPr>
        <w:t>経営業務が発生していない場合、領収書を</w:t>
      </w:r>
      <w:r w:rsidR="00FD6A8C" w:rsidRPr="009642DD">
        <w:rPr>
          <w:rFonts w:ascii="仿宋" w:eastAsia="仿宋" w:hAnsi="仿宋" w:hint="eastAsia"/>
          <w:sz w:val="24"/>
          <w:szCs w:val="24"/>
        </w:rPr>
        <w:t>一律</w:t>
      </w:r>
      <w:r w:rsidR="00396A66" w:rsidRPr="009642DD">
        <w:rPr>
          <w:rFonts w:ascii="仿宋" w:eastAsia="仿宋" w:hAnsi="仿宋" w:hint="eastAsia"/>
          <w:sz w:val="24"/>
          <w:szCs w:val="24"/>
        </w:rPr>
        <w:t>発行しては</w:t>
      </w:r>
      <w:r w:rsidR="00FD6A8C" w:rsidRPr="009642DD">
        <w:rPr>
          <w:rFonts w:ascii="仿宋" w:eastAsia="仿宋" w:hAnsi="仿宋" w:hint="eastAsia"/>
          <w:sz w:val="24"/>
          <w:szCs w:val="24"/>
        </w:rPr>
        <w:t>ならないと決められている</w:t>
      </w:r>
      <w:r w:rsidR="00396A66" w:rsidRPr="009642DD">
        <w:rPr>
          <w:rFonts w:ascii="仿宋" w:eastAsia="仿宋" w:hAnsi="仿宋" w:hint="eastAsia"/>
          <w:sz w:val="24"/>
          <w:szCs w:val="24"/>
        </w:rPr>
        <w:t>。甲は商品の販売、</w:t>
      </w:r>
      <w:r w:rsidR="00FD6A8C" w:rsidRPr="009642DD">
        <w:rPr>
          <w:rFonts w:ascii="仿宋" w:eastAsia="仿宋" w:hAnsi="仿宋" w:hint="eastAsia"/>
          <w:sz w:val="24"/>
          <w:szCs w:val="24"/>
        </w:rPr>
        <w:t>役務の提供など</w:t>
      </w:r>
      <w:r w:rsidR="00396A66" w:rsidRPr="009642DD">
        <w:rPr>
          <w:rFonts w:ascii="仿宋" w:eastAsia="仿宋" w:hAnsi="仿宋" w:hint="eastAsia"/>
          <w:sz w:val="24"/>
          <w:szCs w:val="24"/>
        </w:rPr>
        <w:t>の経営業務</w:t>
      </w:r>
      <w:r w:rsidR="00F4717B" w:rsidRPr="009642DD">
        <w:rPr>
          <w:rFonts w:ascii="仿宋" w:eastAsia="仿宋" w:hAnsi="仿宋" w:hint="eastAsia"/>
          <w:sz w:val="24"/>
          <w:szCs w:val="24"/>
        </w:rPr>
        <w:t>を行って</w:t>
      </w:r>
      <w:r w:rsidR="00396A66" w:rsidRPr="009642DD">
        <w:rPr>
          <w:rFonts w:ascii="仿宋" w:eastAsia="仿宋" w:hAnsi="仿宋" w:hint="eastAsia"/>
          <w:sz w:val="24"/>
          <w:szCs w:val="24"/>
        </w:rPr>
        <w:t>いな</w:t>
      </w:r>
      <w:r w:rsidR="00D11409" w:rsidRPr="009642DD">
        <w:rPr>
          <w:rFonts w:ascii="仿宋" w:eastAsia="仿宋" w:hAnsi="仿宋" w:hint="eastAsia"/>
          <w:sz w:val="24"/>
          <w:szCs w:val="24"/>
        </w:rPr>
        <w:t>い</w:t>
      </w:r>
      <w:r w:rsidR="00FD6A8C" w:rsidRPr="009642DD">
        <w:rPr>
          <w:rFonts w:ascii="仿宋" w:eastAsia="仿宋" w:hAnsi="仿宋" w:hint="eastAsia"/>
          <w:sz w:val="24"/>
          <w:szCs w:val="24"/>
        </w:rPr>
        <w:t>ため</w:t>
      </w:r>
      <w:r w:rsidR="00396A66" w:rsidRPr="009642DD">
        <w:rPr>
          <w:rFonts w:ascii="仿宋" w:eastAsia="仿宋" w:hAnsi="仿宋" w:hint="eastAsia"/>
          <w:sz w:val="24"/>
          <w:szCs w:val="24"/>
        </w:rPr>
        <w:t>、領収書</w:t>
      </w:r>
      <w:r w:rsidR="00F4717B" w:rsidRPr="009642DD">
        <w:rPr>
          <w:rFonts w:ascii="仿宋" w:eastAsia="仿宋" w:hAnsi="仿宋" w:hint="eastAsia"/>
          <w:sz w:val="24"/>
          <w:szCs w:val="24"/>
        </w:rPr>
        <w:t>を</w:t>
      </w:r>
      <w:r w:rsidR="00396A66" w:rsidRPr="009642DD">
        <w:rPr>
          <w:rFonts w:ascii="仿宋" w:eastAsia="仿宋" w:hAnsi="仿宋" w:hint="eastAsia"/>
          <w:sz w:val="24"/>
          <w:szCs w:val="24"/>
        </w:rPr>
        <w:t>発行</w:t>
      </w:r>
      <w:r w:rsidR="00F4717B" w:rsidRPr="009642DD">
        <w:rPr>
          <w:rFonts w:ascii="仿宋" w:eastAsia="仿宋" w:hAnsi="仿宋" w:hint="eastAsia"/>
          <w:sz w:val="24"/>
          <w:szCs w:val="24"/>
        </w:rPr>
        <w:t>し、</w:t>
      </w:r>
      <w:r w:rsidR="00396A66" w:rsidRPr="009642DD">
        <w:rPr>
          <w:rFonts w:ascii="仿宋" w:eastAsia="仿宋" w:hAnsi="仿宋" w:hint="eastAsia"/>
          <w:sz w:val="24"/>
          <w:szCs w:val="24"/>
        </w:rPr>
        <w:t>増値税</w:t>
      </w:r>
      <w:r w:rsidR="00F4717B" w:rsidRPr="009642DD">
        <w:rPr>
          <w:rFonts w:ascii="仿宋" w:eastAsia="仿宋" w:hAnsi="仿宋" w:hint="eastAsia"/>
          <w:sz w:val="24"/>
          <w:szCs w:val="24"/>
        </w:rPr>
        <w:t>を納付する</w:t>
      </w:r>
      <w:r w:rsidR="00396A66" w:rsidRPr="009642DD">
        <w:rPr>
          <w:rFonts w:ascii="仿宋" w:eastAsia="仿宋" w:hAnsi="仿宋" w:hint="eastAsia"/>
          <w:sz w:val="24"/>
          <w:szCs w:val="24"/>
        </w:rPr>
        <w:t>必要が</w:t>
      </w:r>
      <w:r w:rsidR="00FD6A8C" w:rsidRPr="009642DD">
        <w:rPr>
          <w:rFonts w:ascii="仿宋" w:eastAsia="仿宋" w:hAnsi="仿宋" w:hint="eastAsia"/>
          <w:sz w:val="24"/>
          <w:szCs w:val="24"/>
        </w:rPr>
        <w:t>ない</w:t>
      </w:r>
      <w:r w:rsidR="00396A66" w:rsidRPr="009642DD">
        <w:rPr>
          <w:rFonts w:ascii="仿宋" w:eastAsia="仿宋" w:hAnsi="仿宋" w:hint="eastAsia"/>
          <w:sz w:val="24"/>
          <w:szCs w:val="24"/>
        </w:rPr>
        <w:t>。</w:t>
      </w:r>
      <w:r w:rsidR="00F4717B" w:rsidRPr="009642DD">
        <w:rPr>
          <w:rFonts w:ascii="仿宋" w:eastAsia="仿宋" w:hAnsi="仿宋" w:hint="eastAsia"/>
          <w:sz w:val="24"/>
          <w:szCs w:val="24"/>
        </w:rPr>
        <w:t>勿論</w:t>
      </w:r>
      <w:r w:rsidR="00396A66" w:rsidRPr="009642DD">
        <w:rPr>
          <w:rFonts w:ascii="仿宋" w:eastAsia="仿宋" w:hAnsi="仿宋" w:hint="eastAsia"/>
          <w:sz w:val="24"/>
          <w:szCs w:val="24"/>
        </w:rPr>
        <w:t>、甲は</w:t>
      </w:r>
      <w:r w:rsidR="00D11409" w:rsidRPr="009642DD">
        <w:rPr>
          <w:rFonts w:ascii="仿宋" w:eastAsia="仿宋" w:hAnsi="仿宋" w:hint="eastAsia"/>
          <w:sz w:val="24"/>
          <w:szCs w:val="24"/>
        </w:rPr>
        <w:t>、</w:t>
      </w:r>
      <w:r w:rsidR="00396A66" w:rsidRPr="009642DD">
        <w:rPr>
          <w:rFonts w:ascii="仿宋" w:eastAsia="仿宋" w:hAnsi="仿宋" w:hint="eastAsia"/>
          <w:sz w:val="24"/>
          <w:szCs w:val="24"/>
        </w:rPr>
        <w:t>乙に支払う工事代金から上記の違約金を差し引くことができ</w:t>
      </w:r>
      <w:r w:rsidR="00FD6A8C" w:rsidRPr="009642DD">
        <w:rPr>
          <w:rFonts w:ascii="仿宋" w:eastAsia="仿宋" w:hAnsi="仿宋" w:hint="eastAsia"/>
          <w:sz w:val="24"/>
          <w:szCs w:val="24"/>
        </w:rPr>
        <w:t>、</w:t>
      </w:r>
      <w:r w:rsidR="00396A66" w:rsidRPr="009642DD">
        <w:rPr>
          <w:rFonts w:ascii="仿宋" w:eastAsia="仿宋" w:hAnsi="仿宋" w:hint="eastAsia"/>
          <w:sz w:val="24"/>
          <w:szCs w:val="24"/>
        </w:rPr>
        <w:t>乙に支払わせるとは</w:t>
      </w:r>
      <w:r w:rsidR="00FD6A8C" w:rsidRPr="009642DD">
        <w:rPr>
          <w:rFonts w:ascii="仿宋" w:eastAsia="仿宋" w:hAnsi="仿宋" w:hint="eastAsia"/>
          <w:sz w:val="24"/>
          <w:szCs w:val="24"/>
        </w:rPr>
        <w:t>限ら</w:t>
      </w:r>
      <w:r w:rsidR="00AA5A58" w:rsidRPr="009642DD">
        <w:rPr>
          <w:rFonts w:ascii="仿宋" w:eastAsia="仿宋" w:hAnsi="仿宋" w:hint="eastAsia"/>
          <w:sz w:val="24"/>
          <w:szCs w:val="24"/>
        </w:rPr>
        <w:t>ず、</w:t>
      </w:r>
      <w:r w:rsidR="00396A66" w:rsidRPr="009642DD">
        <w:rPr>
          <w:rFonts w:ascii="仿宋" w:eastAsia="仿宋" w:hAnsi="仿宋" w:hint="eastAsia"/>
          <w:sz w:val="24"/>
          <w:szCs w:val="24"/>
        </w:rPr>
        <w:t>税務処理に影響</w:t>
      </w:r>
      <w:r w:rsidR="00452517" w:rsidRPr="009642DD">
        <w:rPr>
          <w:rFonts w:ascii="仿宋" w:eastAsia="仿宋" w:hAnsi="仿宋" w:hint="eastAsia"/>
          <w:sz w:val="24"/>
          <w:szCs w:val="24"/>
        </w:rPr>
        <w:t>されない</w:t>
      </w:r>
      <w:r w:rsidR="00396A66" w:rsidRPr="009642DD">
        <w:rPr>
          <w:rFonts w:ascii="仿宋" w:eastAsia="仿宋" w:hAnsi="仿宋" w:hint="eastAsia"/>
          <w:sz w:val="24"/>
          <w:szCs w:val="24"/>
        </w:rPr>
        <w:t>。</w:t>
      </w:r>
    </w:p>
    <w:p w:rsidR="00396A66" w:rsidRPr="009642DD" w:rsidRDefault="00396A66" w:rsidP="00396A66">
      <w:pPr>
        <w:spacing w:line="240" w:lineRule="atLeast"/>
        <w:ind w:firstLineChars="118" w:firstLine="283"/>
        <w:jc w:val="left"/>
        <w:rPr>
          <w:rFonts w:ascii="仿宋" w:eastAsia="仿宋" w:hAnsi="仿宋"/>
          <w:sz w:val="24"/>
          <w:szCs w:val="24"/>
        </w:rPr>
      </w:pPr>
    </w:p>
    <w:p w:rsidR="00396A66" w:rsidRPr="009642DD" w:rsidRDefault="00396A66" w:rsidP="00417EDD">
      <w:pPr>
        <w:spacing w:line="240" w:lineRule="atLeast"/>
        <w:ind w:firstLineChars="118" w:firstLine="283"/>
        <w:jc w:val="left"/>
        <w:rPr>
          <w:rFonts w:ascii="仿宋" w:eastAsia="仿宋" w:hAnsi="仿宋"/>
          <w:sz w:val="24"/>
          <w:szCs w:val="24"/>
        </w:rPr>
      </w:pPr>
    </w:p>
    <w:p w:rsidR="00FF5ED4" w:rsidRPr="009642DD" w:rsidRDefault="009734E1" w:rsidP="006923A2">
      <w:pPr>
        <w:spacing w:line="240" w:lineRule="atLeast"/>
        <w:rPr>
          <w:rFonts w:ascii="仿宋" w:eastAsia="仿宋" w:hAnsi="仿宋" w:cs="仿宋"/>
          <w:sz w:val="24"/>
          <w:szCs w:val="24"/>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6D7666E8" wp14:editId="7256D1E2">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964497" w:rsidRDefault="00964497">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FF5ED4" w:rsidRPr="009642DD" w:rsidRDefault="00FF5ED4" w:rsidP="006923A2">
      <w:pPr>
        <w:spacing w:line="240" w:lineRule="atLeast"/>
        <w:jc w:val="center"/>
        <w:rPr>
          <w:rFonts w:ascii="仿宋" w:eastAsia="仿宋" w:hAnsi="仿宋" w:cs="仿宋"/>
          <w:sz w:val="24"/>
          <w:szCs w:val="24"/>
        </w:rPr>
      </w:pPr>
    </w:p>
    <w:p w:rsidR="001C7328" w:rsidRPr="009642DD" w:rsidRDefault="001C7328" w:rsidP="00FE539D">
      <w:pPr>
        <w:widowControl/>
        <w:shd w:val="clear" w:color="auto" w:fill="FFFFFF"/>
        <w:spacing w:line="240" w:lineRule="atLeast"/>
        <w:jc w:val="center"/>
        <w:outlineLvl w:val="1"/>
        <w:rPr>
          <w:rFonts w:ascii="仿宋" w:eastAsia="仿宋" w:hAnsi="仿宋" w:cs="仿宋"/>
          <w:sz w:val="24"/>
          <w:szCs w:val="24"/>
        </w:rPr>
      </w:pPr>
    </w:p>
    <w:p w:rsidR="001C7328" w:rsidRPr="009642DD" w:rsidRDefault="00FE539D" w:rsidP="00811CFF">
      <w:pPr>
        <w:widowControl/>
        <w:shd w:val="clear" w:color="auto" w:fill="FFFFFF"/>
        <w:spacing w:line="240" w:lineRule="atLeast"/>
        <w:jc w:val="center"/>
        <w:outlineLvl w:val="1"/>
        <w:rPr>
          <w:rFonts w:ascii="仿宋" w:eastAsia="仿宋" w:hAnsi="仿宋" w:cs="仿宋"/>
          <w:b/>
          <w:sz w:val="28"/>
          <w:szCs w:val="28"/>
        </w:rPr>
      </w:pPr>
      <w:r w:rsidRPr="009642DD">
        <w:rPr>
          <w:rFonts w:ascii="仿宋" w:eastAsia="仿宋" w:hAnsi="仿宋" w:cs="仿宋" w:hint="eastAsia"/>
          <w:b/>
          <w:sz w:val="28"/>
          <w:szCs w:val="28"/>
        </w:rPr>
        <w:t>「安全生産行政執</w:t>
      </w:r>
      <w:r w:rsidR="00AA310D" w:rsidRPr="009642DD">
        <w:rPr>
          <w:rFonts w:ascii="仿宋" w:eastAsia="仿宋" w:hAnsi="仿宋" w:cs="仿宋" w:hint="eastAsia"/>
          <w:b/>
          <w:sz w:val="28"/>
          <w:szCs w:val="28"/>
        </w:rPr>
        <w:t>法</w:t>
      </w:r>
      <w:r w:rsidRPr="009642DD">
        <w:rPr>
          <w:rFonts w:ascii="仿宋" w:eastAsia="仿宋" w:hAnsi="仿宋" w:cs="仿宋" w:hint="eastAsia"/>
          <w:b/>
          <w:sz w:val="28"/>
          <w:szCs w:val="28"/>
        </w:rPr>
        <w:t>と刑事司法との</w:t>
      </w:r>
    </w:p>
    <w:p w:rsidR="00FE539D" w:rsidRPr="009642DD" w:rsidRDefault="00FE539D" w:rsidP="00811CFF">
      <w:pPr>
        <w:widowControl/>
        <w:shd w:val="clear" w:color="auto" w:fill="FFFFFF"/>
        <w:spacing w:line="240" w:lineRule="atLeast"/>
        <w:jc w:val="center"/>
        <w:outlineLvl w:val="1"/>
        <w:rPr>
          <w:rFonts w:ascii="仿宋" w:eastAsia="仿宋" w:hAnsi="仿宋" w:cs="仿宋"/>
          <w:b/>
          <w:sz w:val="24"/>
          <w:szCs w:val="24"/>
        </w:rPr>
      </w:pPr>
      <w:r w:rsidRPr="009642DD">
        <w:rPr>
          <w:rFonts w:ascii="仿宋" w:eastAsia="仿宋" w:hAnsi="仿宋" w:cs="仿宋" w:hint="eastAsia"/>
          <w:b/>
          <w:sz w:val="28"/>
          <w:szCs w:val="28"/>
        </w:rPr>
        <w:t>連結業務弁法」</w:t>
      </w:r>
      <w:r w:rsidR="00AA310D" w:rsidRPr="009642DD">
        <w:rPr>
          <w:rFonts w:ascii="仿宋" w:eastAsia="仿宋" w:hAnsi="仿宋" w:cs="仿宋" w:hint="eastAsia"/>
          <w:b/>
          <w:sz w:val="28"/>
          <w:szCs w:val="28"/>
        </w:rPr>
        <w:t>について</w:t>
      </w:r>
    </w:p>
    <w:p w:rsidR="00FE539D" w:rsidRPr="009642DD" w:rsidRDefault="00FE539D" w:rsidP="00811CFF">
      <w:pPr>
        <w:widowControl/>
        <w:shd w:val="clear" w:color="auto" w:fill="FFFFFF"/>
        <w:spacing w:line="240" w:lineRule="atLeast"/>
        <w:ind w:firstLineChars="118" w:firstLine="283"/>
        <w:jc w:val="left"/>
        <w:outlineLvl w:val="1"/>
        <w:rPr>
          <w:rFonts w:ascii="仿宋" w:eastAsia="仿宋" w:hAnsi="仿宋"/>
          <w:sz w:val="24"/>
          <w:szCs w:val="24"/>
        </w:rPr>
      </w:pPr>
    </w:p>
    <w:p w:rsidR="00FE539D" w:rsidRPr="009642DD" w:rsidRDefault="00FE539D" w:rsidP="00811CFF">
      <w:pPr>
        <w:widowControl/>
        <w:shd w:val="clear" w:color="auto" w:fill="FFFFFF"/>
        <w:spacing w:line="240" w:lineRule="atLeast"/>
        <w:ind w:firstLineChars="118" w:firstLine="283"/>
        <w:jc w:val="left"/>
        <w:outlineLvl w:val="1"/>
        <w:rPr>
          <w:rFonts w:ascii="仿宋" w:eastAsia="仿宋" w:hAnsi="仿宋" w:cs="仿宋"/>
          <w:sz w:val="24"/>
          <w:szCs w:val="24"/>
        </w:rPr>
      </w:pPr>
      <w:r w:rsidRPr="009642DD">
        <w:rPr>
          <w:rFonts w:ascii="仿宋" w:eastAsia="仿宋" w:hAnsi="仿宋" w:hint="eastAsia"/>
          <w:sz w:val="24"/>
          <w:szCs w:val="24"/>
        </w:rPr>
        <w:t>2019年</w:t>
      </w:r>
      <w:r w:rsidR="007052E7" w:rsidRPr="009642DD">
        <w:rPr>
          <w:rFonts w:ascii="仿宋" w:eastAsia="仿宋" w:hAnsi="仿宋" w:hint="eastAsia"/>
          <w:sz w:val="24"/>
          <w:szCs w:val="24"/>
        </w:rPr>
        <w:t>4</w:t>
      </w:r>
      <w:r w:rsidRPr="009642DD">
        <w:rPr>
          <w:rFonts w:ascii="仿宋" w:eastAsia="仿宋" w:hAnsi="仿宋" w:hint="eastAsia"/>
          <w:sz w:val="24"/>
          <w:szCs w:val="24"/>
        </w:rPr>
        <w:t>月1</w:t>
      </w:r>
      <w:r w:rsidR="007052E7" w:rsidRPr="009642DD">
        <w:rPr>
          <w:rFonts w:ascii="仿宋" w:eastAsia="仿宋" w:hAnsi="仿宋" w:hint="eastAsia"/>
          <w:sz w:val="24"/>
          <w:szCs w:val="24"/>
        </w:rPr>
        <w:t>6</w:t>
      </w:r>
      <w:r w:rsidRPr="009642DD">
        <w:rPr>
          <w:rFonts w:ascii="仿宋" w:eastAsia="仿宋" w:hAnsi="仿宋" w:hint="eastAsia"/>
          <w:sz w:val="24"/>
          <w:szCs w:val="24"/>
        </w:rPr>
        <w:t>日、</w:t>
      </w:r>
      <w:r w:rsidR="00E964F2" w:rsidRPr="009642DD">
        <w:rPr>
          <w:rFonts w:ascii="仿宋" w:eastAsia="仿宋" w:hAnsi="仿宋" w:hint="eastAsia"/>
          <w:sz w:val="24"/>
          <w:szCs w:val="24"/>
        </w:rPr>
        <w:t>応急</w:t>
      </w:r>
      <w:r w:rsidRPr="009642DD">
        <w:rPr>
          <w:rFonts w:ascii="仿宋" w:eastAsia="仿宋" w:hAnsi="仿宋" w:hint="eastAsia"/>
          <w:sz w:val="24"/>
          <w:szCs w:val="24"/>
        </w:rPr>
        <w:t>管理部、公安部、最高裁、最高検</w:t>
      </w:r>
      <w:r w:rsidRPr="009642DD">
        <w:rPr>
          <w:rFonts w:ascii="仿宋" w:eastAsia="仿宋" w:hAnsi="仿宋" w:cs="仿宋" w:hint="eastAsia"/>
          <w:sz w:val="24"/>
          <w:szCs w:val="24"/>
        </w:rPr>
        <w:t>は連名で「安全生産行政法律執行と刑事司法との</w:t>
      </w:r>
      <w:r w:rsidR="00E964F2" w:rsidRPr="009642DD">
        <w:rPr>
          <w:rFonts w:ascii="仿宋" w:eastAsia="仿宋" w:hAnsi="仿宋" w:cs="仿宋" w:hint="eastAsia"/>
          <w:sz w:val="24"/>
          <w:szCs w:val="24"/>
        </w:rPr>
        <w:t>連携</w:t>
      </w:r>
      <w:r w:rsidRPr="009642DD">
        <w:rPr>
          <w:rFonts w:ascii="仿宋" w:eastAsia="仿宋" w:hAnsi="仿宋" w:cs="仿宋" w:hint="eastAsia"/>
          <w:sz w:val="24"/>
          <w:szCs w:val="24"/>
        </w:rPr>
        <w:t>業務弁法」（以下、「弁法」という）を公布し</w:t>
      </w:r>
      <w:r w:rsidR="009642DD" w:rsidRPr="009642DD">
        <w:rPr>
          <w:rFonts w:ascii="仿宋" w:eastAsia="仿宋" w:hAnsi="仿宋" w:cs="仿宋" w:hint="eastAsia"/>
          <w:sz w:val="24"/>
          <w:szCs w:val="24"/>
        </w:rPr>
        <w:t>、同日施行することを決めた</w:t>
      </w:r>
      <w:r w:rsidRPr="009642DD">
        <w:rPr>
          <w:rFonts w:ascii="仿宋" w:eastAsia="仿宋" w:hAnsi="仿宋" w:cs="仿宋" w:hint="eastAsia"/>
          <w:sz w:val="24"/>
          <w:szCs w:val="24"/>
        </w:rPr>
        <w:t>。</w:t>
      </w:r>
      <w:r w:rsidR="00964497" w:rsidRPr="009642DD">
        <w:rPr>
          <w:rFonts w:ascii="仿宋" w:eastAsia="仿宋" w:hAnsi="仿宋" w:cs="仿宋" w:hint="eastAsia"/>
          <w:sz w:val="24"/>
          <w:szCs w:val="24"/>
        </w:rPr>
        <w:t>「弁法」は総則、日常執法中の案件移送と法律監督、事故調査中の案件移送と法律監督、証拠の収集と使用、協力メカニズム、付則を含め、全</w:t>
      </w:r>
      <w:r w:rsidR="009642DD" w:rsidRPr="009642DD">
        <w:rPr>
          <w:rFonts w:ascii="仿宋" w:eastAsia="仿宋" w:hAnsi="仿宋" w:cs="仿宋" w:hint="eastAsia"/>
          <w:sz w:val="24"/>
          <w:szCs w:val="24"/>
        </w:rPr>
        <w:t>６</w:t>
      </w:r>
      <w:r w:rsidR="00964497" w:rsidRPr="009642DD">
        <w:rPr>
          <w:rFonts w:ascii="仿宋" w:eastAsia="仿宋" w:hAnsi="仿宋" w:cs="仿宋" w:hint="eastAsia"/>
          <w:sz w:val="24"/>
          <w:szCs w:val="24"/>
        </w:rPr>
        <w:t>章、</w:t>
      </w:r>
      <w:r w:rsidR="009642DD" w:rsidRPr="009642DD">
        <w:rPr>
          <w:rFonts w:ascii="仿宋" w:eastAsia="仿宋" w:hAnsi="仿宋" w:cs="仿宋" w:hint="eastAsia"/>
          <w:sz w:val="24"/>
          <w:szCs w:val="24"/>
        </w:rPr>
        <w:t>３３</w:t>
      </w:r>
      <w:r w:rsidR="00964497" w:rsidRPr="009642DD">
        <w:rPr>
          <w:rFonts w:ascii="仿宋" w:eastAsia="仿宋" w:hAnsi="仿宋" w:cs="仿宋" w:hint="eastAsia"/>
          <w:sz w:val="24"/>
          <w:szCs w:val="24"/>
        </w:rPr>
        <w:t>条から構成される。本稿は</w:t>
      </w:r>
      <w:r w:rsidRPr="009642DD">
        <w:rPr>
          <w:rFonts w:ascii="仿宋" w:eastAsia="仿宋" w:hAnsi="仿宋" w:cs="仿宋" w:hint="eastAsia"/>
          <w:sz w:val="24"/>
          <w:szCs w:val="24"/>
        </w:rPr>
        <w:t>「弁法」の概要を以下の通りに取り纏めます。</w:t>
      </w:r>
      <w:bookmarkStart w:id="0" w:name="_GoBack"/>
      <w:bookmarkEnd w:id="0"/>
    </w:p>
    <w:p w:rsidR="00FE539D" w:rsidRPr="009642DD" w:rsidRDefault="00FE539D" w:rsidP="00811CFF">
      <w:pPr>
        <w:widowControl/>
        <w:shd w:val="clear" w:color="auto" w:fill="FFFFFF"/>
        <w:spacing w:line="240" w:lineRule="atLeast"/>
        <w:jc w:val="left"/>
        <w:outlineLvl w:val="1"/>
        <w:rPr>
          <w:rFonts w:ascii="仿宋" w:eastAsia="仿宋" w:hAnsi="仿宋" w:cs="仿宋"/>
          <w:sz w:val="24"/>
          <w:szCs w:val="24"/>
        </w:rPr>
      </w:pPr>
    </w:p>
    <w:p w:rsidR="00E17D6A" w:rsidRPr="009642DD" w:rsidRDefault="004E68CE" w:rsidP="00811CFF">
      <w:pPr>
        <w:widowControl/>
        <w:shd w:val="clear" w:color="auto" w:fill="FFFFFF"/>
        <w:spacing w:line="240" w:lineRule="atLeast"/>
        <w:jc w:val="left"/>
        <w:outlineLvl w:val="1"/>
        <w:rPr>
          <w:rFonts w:ascii="仿宋" w:eastAsia="仿宋" w:hAnsi="仿宋" w:cs="仿宋"/>
          <w:sz w:val="24"/>
          <w:szCs w:val="24"/>
        </w:rPr>
      </w:pPr>
      <w:r w:rsidRPr="009642DD">
        <w:rPr>
          <w:rFonts w:ascii="仿宋" w:eastAsia="仿宋" w:hAnsi="仿宋" w:cs="仿宋" w:hint="eastAsia"/>
          <w:sz w:val="24"/>
          <w:szCs w:val="24"/>
        </w:rPr>
        <w:t>１、</w:t>
      </w:r>
      <w:r w:rsidR="00E17D6A" w:rsidRPr="009642DD">
        <w:rPr>
          <w:rFonts w:ascii="仿宋" w:eastAsia="仿宋" w:hAnsi="仿宋" w:cs="仿宋" w:hint="eastAsia"/>
          <w:sz w:val="24"/>
          <w:szCs w:val="24"/>
        </w:rPr>
        <w:t>目的</w:t>
      </w:r>
    </w:p>
    <w:p w:rsidR="00FE539D" w:rsidRPr="009642DD" w:rsidRDefault="004E68CE" w:rsidP="00811CFF">
      <w:pPr>
        <w:widowControl/>
        <w:shd w:val="clear" w:color="auto" w:fill="FFFFFF"/>
        <w:spacing w:line="240" w:lineRule="atLeast"/>
        <w:ind w:firstLineChars="118" w:firstLine="283"/>
        <w:jc w:val="left"/>
        <w:outlineLvl w:val="1"/>
        <w:rPr>
          <w:rFonts w:ascii="仿宋" w:eastAsia="仿宋" w:hAnsi="仿宋" w:cs="仿宋"/>
          <w:sz w:val="24"/>
          <w:szCs w:val="24"/>
        </w:rPr>
      </w:pPr>
      <w:r w:rsidRPr="009642DD">
        <w:rPr>
          <w:rFonts w:ascii="仿宋" w:eastAsia="仿宋" w:hAnsi="仿宋" w:cs="仿宋" w:hint="eastAsia"/>
          <w:sz w:val="24"/>
          <w:szCs w:val="24"/>
        </w:rPr>
        <w:lastRenderedPageBreak/>
        <w:t>「弁法」の実施は</w:t>
      </w:r>
      <w:r w:rsidR="00E17D6A" w:rsidRPr="009642DD">
        <w:rPr>
          <w:rFonts w:ascii="仿宋" w:eastAsia="仿宋" w:hAnsi="仿宋" w:cs="仿宋" w:hint="eastAsia"/>
          <w:sz w:val="24"/>
          <w:szCs w:val="24"/>
        </w:rPr>
        <w:t>安全</w:t>
      </w:r>
      <w:r w:rsidR="00FE539D" w:rsidRPr="009642DD">
        <w:rPr>
          <w:rFonts w:ascii="仿宋" w:eastAsia="仿宋" w:hAnsi="仿宋" w:cs="仿宋" w:hint="eastAsia"/>
          <w:sz w:val="24"/>
          <w:szCs w:val="24"/>
        </w:rPr>
        <w:t>生産行政の執</w:t>
      </w:r>
      <w:r w:rsidR="00E17D6A" w:rsidRPr="009642DD">
        <w:rPr>
          <w:rFonts w:ascii="仿宋" w:eastAsia="仿宋" w:hAnsi="仿宋" w:cs="仿宋" w:hint="eastAsia"/>
          <w:sz w:val="24"/>
          <w:szCs w:val="24"/>
        </w:rPr>
        <w:t>法</w:t>
      </w:r>
      <w:r w:rsidR="00FE539D" w:rsidRPr="009642DD">
        <w:rPr>
          <w:rFonts w:ascii="仿宋" w:eastAsia="仿宋" w:hAnsi="仿宋" w:cs="仿宋" w:hint="eastAsia"/>
          <w:sz w:val="24"/>
          <w:szCs w:val="24"/>
        </w:rPr>
        <w:t>と刑事司法との</w:t>
      </w:r>
      <w:r w:rsidR="00E17D6A" w:rsidRPr="009642DD">
        <w:rPr>
          <w:rFonts w:ascii="仿宋" w:eastAsia="仿宋" w:hAnsi="仿宋" w:cs="仿宋" w:hint="eastAsia"/>
          <w:sz w:val="24"/>
          <w:szCs w:val="24"/>
        </w:rPr>
        <w:t>連携</w:t>
      </w:r>
      <w:r w:rsidR="00FE539D" w:rsidRPr="009642DD">
        <w:rPr>
          <w:rFonts w:ascii="仿宋" w:eastAsia="仿宋" w:hAnsi="仿宋" w:cs="仿宋" w:hint="eastAsia"/>
          <w:sz w:val="24"/>
          <w:szCs w:val="24"/>
        </w:rPr>
        <w:t>業務メカニズムを確立し、健全化する</w:t>
      </w:r>
      <w:r w:rsidRPr="009642DD">
        <w:rPr>
          <w:rFonts w:ascii="仿宋" w:eastAsia="仿宋" w:hAnsi="仿宋" w:cs="仿宋" w:hint="eastAsia"/>
          <w:sz w:val="24"/>
          <w:szCs w:val="24"/>
        </w:rPr>
        <w:t>ことによって</w:t>
      </w:r>
      <w:r w:rsidR="00FE539D" w:rsidRPr="009642DD">
        <w:rPr>
          <w:rFonts w:ascii="仿宋" w:eastAsia="仿宋" w:hAnsi="仿宋" w:cs="仿宋" w:hint="eastAsia"/>
          <w:sz w:val="24"/>
          <w:szCs w:val="24"/>
        </w:rPr>
        <w:t>、安全生産違法行為を処罰し、民衆の生命財産の安全と社会の安定を保障</w:t>
      </w:r>
      <w:r w:rsidRPr="009642DD">
        <w:rPr>
          <w:rFonts w:ascii="仿宋" w:eastAsia="仿宋" w:hAnsi="仿宋" w:cs="仿宋" w:hint="eastAsia"/>
          <w:sz w:val="24"/>
          <w:szCs w:val="24"/>
        </w:rPr>
        <w:t>するためである</w:t>
      </w:r>
      <w:r w:rsidR="00FE539D" w:rsidRPr="009642DD">
        <w:rPr>
          <w:rFonts w:ascii="仿宋" w:eastAsia="仿宋" w:hAnsi="仿宋" w:cs="仿宋" w:hint="eastAsia"/>
          <w:sz w:val="24"/>
          <w:szCs w:val="24"/>
        </w:rPr>
        <w:t>。</w:t>
      </w:r>
    </w:p>
    <w:p w:rsidR="00FE539D" w:rsidRPr="009642DD" w:rsidRDefault="00FE539D" w:rsidP="00811CFF">
      <w:pPr>
        <w:widowControl/>
        <w:shd w:val="clear" w:color="auto" w:fill="FFFFFF"/>
        <w:spacing w:line="240" w:lineRule="atLeast"/>
        <w:jc w:val="left"/>
        <w:outlineLvl w:val="1"/>
        <w:rPr>
          <w:rFonts w:ascii="仿宋" w:eastAsia="仿宋" w:hAnsi="仿宋" w:cs="仿宋"/>
          <w:sz w:val="24"/>
          <w:szCs w:val="24"/>
        </w:rPr>
      </w:pPr>
    </w:p>
    <w:p w:rsidR="004E68CE" w:rsidRPr="009642DD" w:rsidRDefault="004E68CE" w:rsidP="00811CFF">
      <w:pPr>
        <w:widowControl/>
        <w:shd w:val="clear" w:color="auto" w:fill="FFFFFF"/>
        <w:spacing w:line="240" w:lineRule="atLeast"/>
        <w:jc w:val="left"/>
        <w:outlineLvl w:val="1"/>
        <w:rPr>
          <w:rFonts w:ascii="仿宋" w:eastAsia="仿宋" w:hAnsi="仿宋" w:cs="仿宋"/>
          <w:sz w:val="24"/>
          <w:szCs w:val="24"/>
        </w:rPr>
      </w:pPr>
      <w:r w:rsidRPr="009642DD">
        <w:rPr>
          <w:rFonts w:ascii="仿宋" w:eastAsia="仿宋" w:hAnsi="仿宋" w:cs="仿宋" w:hint="eastAsia"/>
          <w:sz w:val="24"/>
          <w:szCs w:val="24"/>
        </w:rPr>
        <w:t>２、適用事件</w:t>
      </w:r>
    </w:p>
    <w:p w:rsidR="00FE539D" w:rsidRPr="009642DD" w:rsidRDefault="00FE539D" w:rsidP="00811CFF">
      <w:pPr>
        <w:widowControl/>
        <w:shd w:val="clear" w:color="auto" w:fill="FFFFFF"/>
        <w:spacing w:line="240" w:lineRule="atLeast"/>
        <w:ind w:firstLineChars="118" w:firstLine="283"/>
        <w:jc w:val="left"/>
        <w:outlineLvl w:val="1"/>
        <w:rPr>
          <w:rFonts w:ascii="仿宋" w:eastAsia="仿宋" w:hAnsi="仿宋" w:cs="仿宋"/>
          <w:sz w:val="24"/>
          <w:szCs w:val="24"/>
        </w:rPr>
      </w:pPr>
      <w:r w:rsidRPr="009642DD">
        <w:rPr>
          <w:rFonts w:ascii="仿宋" w:eastAsia="仿宋" w:hAnsi="仿宋" w:cs="仿宋" w:hint="eastAsia"/>
          <w:sz w:val="24"/>
          <w:szCs w:val="24"/>
        </w:rPr>
        <w:t>「弁法」は</w:t>
      </w:r>
      <w:r w:rsidR="004E68CE" w:rsidRPr="009642DD">
        <w:rPr>
          <w:rFonts w:ascii="仿宋" w:eastAsia="仿宋" w:hAnsi="仿宋" w:cs="仿宋" w:hint="eastAsia"/>
          <w:sz w:val="24"/>
          <w:szCs w:val="24"/>
        </w:rPr>
        <w:t>応急</w:t>
      </w:r>
      <w:r w:rsidRPr="009642DD">
        <w:rPr>
          <w:rFonts w:ascii="仿宋" w:eastAsia="仿宋" w:hAnsi="仿宋" w:cs="仿宋" w:hint="eastAsia"/>
          <w:sz w:val="24"/>
          <w:szCs w:val="24"/>
        </w:rPr>
        <w:t>管理部門、公安機関、裁判所、検察院が取り扱う生産経営部門及び関係者の関わる安全生産犯罪事件に適用される。</w:t>
      </w:r>
    </w:p>
    <w:p w:rsidR="00FE539D" w:rsidRPr="009642DD" w:rsidRDefault="00FE539D" w:rsidP="00811CFF">
      <w:pPr>
        <w:widowControl/>
        <w:shd w:val="clear" w:color="auto" w:fill="FFFFFF"/>
        <w:spacing w:line="240" w:lineRule="atLeast"/>
        <w:ind w:firstLineChars="118" w:firstLine="283"/>
        <w:jc w:val="left"/>
        <w:outlineLvl w:val="1"/>
        <w:rPr>
          <w:rFonts w:ascii="仿宋" w:eastAsia="仿宋" w:hAnsi="仿宋" w:cs="仿宋"/>
          <w:sz w:val="24"/>
          <w:szCs w:val="24"/>
        </w:rPr>
      </w:pPr>
      <w:r w:rsidRPr="009642DD">
        <w:rPr>
          <w:rFonts w:ascii="仿宋" w:eastAsia="仿宋" w:hAnsi="仿宋" w:cs="仿宋" w:hint="eastAsia"/>
          <w:sz w:val="24"/>
          <w:szCs w:val="24"/>
        </w:rPr>
        <w:t>「弁法」が明確した安全生産犯罪に抵触する事件には重大な責任事故事件、違法冒険作業強制命令事件、重大な労働安全事件、危険物事故事件、消防責任事故、火災事件、安全事故不報告、嘘つき事件、不法な採掘、爆発物の不法製造、売買、貯蔵、不法経営、国家機関の公文書、証明書、印鑑などを偽造、変造、売買など、安全生産に関わるその他の犯罪事件を分類される。</w:t>
      </w:r>
    </w:p>
    <w:p w:rsidR="001C7328" w:rsidRPr="009642DD" w:rsidRDefault="004E68CE" w:rsidP="00811CFF">
      <w:pPr>
        <w:widowControl/>
        <w:shd w:val="clear" w:color="auto" w:fill="FFFFFF"/>
        <w:spacing w:line="240" w:lineRule="atLeast"/>
        <w:jc w:val="left"/>
        <w:outlineLvl w:val="1"/>
        <w:rPr>
          <w:rFonts w:ascii="仿宋" w:eastAsia="仿宋" w:hAnsi="仿宋" w:cs="仿宋"/>
          <w:sz w:val="24"/>
          <w:szCs w:val="24"/>
        </w:rPr>
      </w:pPr>
      <w:r w:rsidRPr="009642DD">
        <w:rPr>
          <w:rFonts w:ascii="仿宋" w:eastAsia="仿宋" w:hAnsi="仿宋" w:cs="仿宋" w:hint="eastAsia"/>
          <w:sz w:val="24"/>
          <w:szCs w:val="24"/>
        </w:rPr>
        <w:t>３、</w:t>
      </w:r>
      <w:r w:rsidR="001C7328" w:rsidRPr="009642DD">
        <w:rPr>
          <w:rFonts w:ascii="仿宋" w:eastAsia="仿宋" w:hAnsi="仿宋" w:cs="仿宋" w:hint="eastAsia"/>
          <w:sz w:val="24"/>
          <w:szCs w:val="24"/>
        </w:rPr>
        <w:t>法律監督</w:t>
      </w:r>
    </w:p>
    <w:p w:rsidR="00FE539D" w:rsidRPr="009642DD" w:rsidRDefault="00FE539D" w:rsidP="00811CFF">
      <w:pPr>
        <w:widowControl/>
        <w:shd w:val="clear" w:color="auto" w:fill="FFFFFF"/>
        <w:spacing w:line="240" w:lineRule="atLeast"/>
        <w:ind w:firstLineChars="118" w:firstLine="283"/>
        <w:jc w:val="left"/>
        <w:outlineLvl w:val="1"/>
        <w:rPr>
          <w:rFonts w:ascii="仿宋" w:eastAsia="仿宋" w:hAnsi="仿宋" w:cs="仿宋"/>
          <w:sz w:val="24"/>
          <w:szCs w:val="24"/>
        </w:rPr>
      </w:pPr>
      <w:r w:rsidRPr="009642DD">
        <w:rPr>
          <w:rFonts w:ascii="仿宋" w:eastAsia="仿宋" w:hAnsi="仿宋" w:cs="仿宋" w:hint="eastAsia"/>
          <w:sz w:val="24"/>
          <w:szCs w:val="24"/>
        </w:rPr>
        <w:t>「弁法」は日常の</w:t>
      </w:r>
      <w:r w:rsidR="001C7328" w:rsidRPr="009642DD">
        <w:rPr>
          <w:rFonts w:ascii="仿宋" w:eastAsia="仿宋" w:hAnsi="仿宋" w:cs="仿宋" w:hint="eastAsia"/>
          <w:sz w:val="24"/>
          <w:szCs w:val="24"/>
        </w:rPr>
        <w:t>執</w:t>
      </w:r>
      <w:r w:rsidRPr="009642DD">
        <w:rPr>
          <w:rFonts w:ascii="仿宋" w:eastAsia="仿宋" w:hAnsi="仿宋" w:cs="仿宋" w:hint="eastAsia"/>
          <w:sz w:val="24"/>
          <w:szCs w:val="24"/>
        </w:rPr>
        <w:t>法、事故調査中の事件の移送と法律監督に</w:t>
      </w:r>
      <w:r w:rsidR="001C7328" w:rsidRPr="009642DD">
        <w:rPr>
          <w:rFonts w:ascii="仿宋" w:eastAsia="仿宋" w:hAnsi="仿宋" w:cs="仿宋" w:hint="eastAsia"/>
          <w:sz w:val="24"/>
          <w:szCs w:val="24"/>
        </w:rPr>
        <w:t>ついて</w:t>
      </w:r>
      <w:r w:rsidRPr="009642DD">
        <w:rPr>
          <w:rFonts w:ascii="仿宋" w:eastAsia="仿宋" w:hAnsi="仿宋" w:cs="仿宋" w:hint="eastAsia"/>
          <w:sz w:val="24"/>
          <w:szCs w:val="24"/>
        </w:rPr>
        <w:t>それぞれ規定している。公安機関</w:t>
      </w:r>
      <w:r w:rsidR="001C7328" w:rsidRPr="009642DD">
        <w:rPr>
          <w:rFonts w:ascii="仿宋" w:eastAsia="仿宋" w:hAnsi="仿宋" w:cs="仿宋" w:hint="eastAsia"/>
          <w:sz w:val="24"/>
          <w:szCs w:val="24"/>
        </w:rPr>
        <w:t>は、「弁法」に基づき、</w:t>
      </w:r>
      <w:r w:rsidRPr="009642DD">
        <w:rPr>
          <w:rFonts w:ascii="仿宋" w:eastAsia="仿宋" w:hAnsi="仿宋" w:cs="仿宋" w:hint="eastAsia"/>
          <w:sz w:val="24"/>
          <w:szCs w:val="24"/>
        </w:rPr>
        <w:t>立案する、または立案しない</w:t>
      </w:r>
      <w:r w:rsidR="001C7328" w:rsidRPr="009642DD">
        <w:rPr>
          <w:rFonts w:ascii="仿宋" w:eastAsia="仿宋" w:hAnsi="仿宋" w:cs="仿宋" w:hint="eastAsia"/>
          <w:sz w:val="24"/>
          <w:szCs w:val="24"/>
        </w:rPr>
        <w:t>との</w:t>
      </w:r>
      <w:r w:rsidRPr="009642DD">
        <w:rPr>
          <w:rFonts w:ascii="仿宋" w:eastAsia="仿宋" w:hAnsi="仿宋" w:cs="仿宋" w:hint="eastAsia"/>
          <w:sz w:val="24"/>
          <w:szCs w:val="24"/>
        </w:rPr>
        <w:t>決定</w:t>
      </w:r>
      <w:r w:rsidR="001C7328" w:rsidRPr="009642DD">
        <w:rPr>
          <w:rFonts w:ascii="仿宋" w:eastAsia="仿宋" w:hAnsi="仿宋" w:cs="仿宋" w:hint="eastAsia"/>
          <w:sz w:val="24"/>
          <w:szCs w:val="24"/>
        </w:rPr>
        <w:t>を下した</w:t>
      </w:r>
      <w:r w:rsidRPr="009642DD">
        <w:rPr>
          <w:rFonts w:ascii="仿宋" w:eastAsia="仿宋" w:hAnsi="仿宋" w:cs="仿宋" w:hint="eastAsia"/>
          <w:sz w:val="24"/>
          <w:szCs w:val="24"/>
        </w:rPr>
        <w:t>場合、決定</w:t>
      </w:r>
      <w:r w:rsidR="001C7328" w:rsidRPr="009642DD">
        <w:rPr>
          <w:rFonts w:ascii="仿宋" w:eastAsia="仿宋" w:hAnsi="仿宋" w:cs="仿宋" w:hint="eastAsia"/>
          <w:sz w:val="24"/>
          <w:szCs w:val="24"/>
        </w:rPr>
        <w:t>した</w:t>
      </w:r>
      <w:r w:rsidRPr="009642DD">
        <w:rPr>
          <w:rFonts w:ascii="仿宋" w:eastAsia="仿宋" w:hAnsi="仿宋" w:cs="仿宋" w:hint="eastAsia"/>
          <w:sz w:val="24"/>
          <w:szCs w:val="24"/>
        </w:rPr>
        <w:t>日から3日間以内に書面で応急管理部門に通知し、同級検察院に転送しなければならない。</w:t>
      </w:r>
      <w:r w:rsidR="004E68CE" w:rsidRPr="009642DD">
        <w:rPr>
          <w:rFonts w:ascii="仿宋" w:eastAsia="仿宋" w:hAnsi="仿宋" w:cs="仿宋" w:hint="eastAsia"/>
          <w:sz w:val="24"/>
          <w:szCs w:val="24"/>
        </w:rPr>
        <w:t>応急</w:t>
      </w:r>
      <w:r w:rsidRPr="009642DD">
        <w:rPr>
          <w:rFonts w:ascii="仿宋" w:eastAsia="仿宋" w:hAnsi="仿宋" w:cs="仿宋" w:hint="eastAsia"/>
          <w:sz w:val="24"/>
          <w:szCs w:val="24"/>
        </w:rPr>
        <w:t>管理部門は、立案しないことに</w:t>
      </w:r>
      <w:r w:rsidR="001C7328" w:rsidRPr="009642DD">
        <w:rPr>
          <w:rFonts w:ascii="仿宋" w:eastAsia="仿宋" w:hAnsi="仿宋" w:cs="仿宋" w:hint="eastAsia"/>
          <w:sz w:val="24"/>
          <w:szCs w:val="24"/>
        </w:rPr>
        <w:t>対して</w:t>
      </w:r>
      <w:r w:rsidRPr="009642DD">
        <w:rPr>
          <w:rFonts w:ascii="仿宋" w:eastAsia="仿宋" w:hAnsi="仿宋" w:cs="仿宋" w:hint="eastAsia"/>
          <w:sz w:val="24"/>
          <w:szCs w:val="24"/>
        </w:rPr>
        <w:t>異議がある場合、公安機関に再審査する、または検察院に監督を</w:t>
      </w:r>
      <w:r w:rsidR="001C7328" w:rsidRPr="009642DD">
        <w:rPr>
          <w:rFonts w:ascii="仿宋" w:eastAsia="仿宋" w:hAnsi="仿宋" w:cs="仿宋" w:hint="eastAsia"/>
          <w:sz w:val="24"/>
          <w:szCs w:val="24"/>
        </w:rPr>
        <w:t>行うよう</w:t>
      </w:r>
      <w:r w:rsidRPr="009642DD">
        <w:rPr>
          <w:rFonts w:ascii="仿宋" w:eastAsia="仿宋" w:hAnsi="仿宋" w:cs="仿宋" w:hint="eastAsia"/>
          <w:sz w:val="24"/>
          <w:szCs w:val="24"/>
        </w:rPr>
        <w:t>建議することができる。</w:t>
      </w:r>
    </w:p>
    <w:p w:rsidR="00130F18" w:rsidRPr="009642DD" w:rsidRDefault="00130F18" w:rsidP="004E6165">
      <w:pPr>
        <w:pStyle w:val="af1"/>
        <w:widowControl/>
        <w:shd w:val="clear" w:color="auto" w:fill="FFFFFF"/>
        <w:spacing w:line="240" w:lineRule="atLeast"/>
        <w:ind w:left="405" w:firstLineChars="0" w:firstLine="0"/>
        <w:jc w:val="left"/>
        <w:outlineLvl w:val="1"/>
        <w:rPr>
          <w:rFonts w:ascii="仿宋" w:eastAsia="仿宋" w:hAnsi="仿宋" w:hint="eastAsia"/>
          <w:sz w:val="24"/>
          <w:szCs w:val="24"/>
        </w:rPr>
      </w:pPr>
    </w:p>
    <w:p w:rsidR="00FF5ED4" w:rsidRPr="009642DD" w:rsidRDefault="009734E1">
      <w:pPr>
        <w:pStyle w:val="a7"/>
        <w:tabs>
          <w:tab w:val="clear" w:pos="4252"/>
          <w:tab w:val="clear" w:pos="8504"/>
        </w:tabs>
        <w:snapToGrid/>
        <w:spacing w:line="240" w:lineRule="atLeast"/>
        <w:rPr>
          <w:rFonts w:ascii="仿宋" w:eastAsia="仿宋" w:hAnsi="仿宋" w:cs="仿宋"/>
          <w:sz w:val="24"/>
          <w:szCs w:val="24"/>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14:anchorId="07BEB1D5" wp14:editId="39B8ED0E">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964497" w:rsidRDefault="00964497">
                      <w:pPr>
                        <w:jc w:val="center"/>
                        <w:rPr>
                          <w:rFonts w:eastAsia="MS PGothic"/>
                          <w:b/>
                          <w:i/>
                          <w:sz w:val="24"/>
                        </w:rPr>
                      </w:pPr>
                      <w:r>
                        <w:rPr>
                          <w:rFonts w:eastAsia="MS PGothic" w:hint="eastAsia"/>
                          <w:b/>
                          <w:i/>
                          <w:sz w:val="24"/>
                        </w:rPr>
                        <w:t>主要法令</w:t>
                      </w:r>
                    </w:p>
                  </w:txbxContent>
                </v:textbox>
              </v:shape>
            </w:pict>
          </mc:Fallback>
        </mc:AlternateContent>
      </w:r>
    </w:p>
    <w:p w:rsidR="00FF5ED4" w:rsidRPr="009642DD" w:rsidRDefault="00FF5ED4">
      <w:pPr>
        <w:spacing w:line="240" w:lineRule="atLeast"/>
        <w:rPr>
          <w:rFonts w:ascii="仿宋" w:eastAsia="仿宋" w:hAnsi="仿宋" w:cs="仿宋"/>
          <w:sz w:val="24"/>
          <w:szCs w:val="24"/>
        </w:rPr>
      </w:pPr>
    </w:p>
    <w:p w:rsidR="00FF5ED4" w:rsidRPr="009642DD"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94"/>
      </w:tblGrid>
      <w:tr w:rsidR="00811CFF" w:rsidRPr="009642DD" w:rsidTr="00D051C8">
        <w:trPr>
          <w:trHeight w:val="373"/>
        </w:trPr>
        <w:tc>
          <w:tcPr>
            <w:tcW w:w="380" w:type="dxa"/>
            <w:tcBorders>
              <w:bottom w:val="dotted" w:sz="4" w:space="0" w:color="auto"/>
              <w:right w:val="dotted" w:sz="4" w:space="0" w:color="auto"/>
            </w:tcBorders>
            <w:vAlign w:val="bottom"/>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9642DD">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9642DD" w:rsidRDefault="009734E1" w:rsidP="00811CFF">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9642DD">
              <w:rPr>
                <w:rFonts w:ascii="仿宋" w:eastAsia="仿宋" w:hAnsi="仿宋" w:cs="仿宋" w:hint="eastAsia"/>
                <w:sz w:val="24"/>
                <w:szCs w:val="24"/>
                <w:lang w:eastAsia="zh-CN"/>
              </w:rPr>
              <w:t xml:space="preserve">法　　</w:t>
            </w:r>
            <w:proofErr w:type="gramEnd"/>
            <w:r w:rsidRPr="009642DD">
              <w:rPr>
                <w:rFonts w:ascii="仿宋" w:eastAsia="仿宋" w:hAnsi="仿宋" w:cs="仿宋" w:hint="eastAsia"/>
                <w:sz w:val="24"/>
                <w:szCs w:val="24"/>
                <w:lang w:eastAsia="zh-CN"/>
              </w:rPr>
              <w:t>律　　名　　称</w:t>
            </w:r>
          </w:p>
        </w:tc>
        <w:tc>
          <w:tcPr>
            <w:tcW w:w="1294" w:type="dxa"/>
            <w:tcBorders>
              <w:left w:val="dotted" w:sz="4" w:space="0" w:color="auto"/>
              <w:bottom w:val="dotted" w:sz="4" w:space="0" w:color="auto"/>
            </w:tcBorders>
            <w:vAlign w:val="bottom"/>
          </w:tcPr>
          <w:p w:rsidR="00FF5ED4" w:rsidRPr="009642DD" w:rsidRDefault="009734E1" w:rsidP="00811CFF">
            <w:pPr>
              <w:pStyle w:val="a7"/>
              <w:tabs>
                <w:tab w:val="clear" w:pos="4252"/>
                <w:tab w:val="clear" w:pos="8504"/>
              </w:tabs>
              <w:snapToGrid/>
              <w:spacing w:line="240" w:lineRule="atLeast"/>
              <w:jc w:val="center"/>
              <w:rPr>
                <w:rFonts w:ascii="仿宋" w:eastAsia="仿宋" w:hAnsi="仿宋" w:cs="仿宋"/>
                <w:sz w:val="24"/>
                <w:szCs w:val="24"/>
                <w:lang w:eastAsia="zh-CN"/>
              </w:rPr>
            </w:pPr>
            <w:r w:rsidRPr="009642DD">
              <w:rPr>
                <w:rFonts w:ascii="仿宋" w:eastAsia="仿宋" w:hAnsi="仿宋" w:cs="仿宋" w:hint="eastAsia"/>
                <w:sz w:val="24"/>
                <w:szCs w:val="24"/>
                <w:lang w:eastAsia="zh-CN"/>
              </w:rPr>
              <w:t>施行日</w:t>
            </w:r>
          </w:p>
        </w:tc>
      </w:tr>
      <w:tr w:rsidR="00811CFF" w:rsidRPr="009642DD" w:rsidTr="00D051C8">
        <w:trPr>
          <w:trHeight w:val="695"/>
        </w:trPr>
        <w:tc>
          <w:tcPr>
            <w:tcW w:w="380" w:type="dxa"/>
            <w:tcBorders>
              <w:top w:val="dotted" w:sz="4" w:space="0" w:color="auto"/>
              <w:bottom w:val="dotted" w:sz="4" w:space="0" w:color="auto"/>
              <w:right w:val="dotted" w:sz="4" w:space="0" w:color="auto"/>
            </w:tcBorders>
            <w:vAlign w:val="center"/>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9642DD">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9642DD" w:rsidRDefault="00E964F2" w:rsidP="00811CFF">
            <w:pPr>
              <w:spacing w:line="240" w:lineRule="atLeast"/>
              <w:jc w:val="left"/>
              <w:rPr>
                <w:rFonts w:ascii="仿宋" w:eastAsia="仿宋" w:hAnsi="仿宋" w:cs="仿宋"/>
                <w:sz w:val="24"/>
                <w:szCs w:val="24"/>
              </w:rPr>
            </w:pPr>
            <w:r w:rsidRPr="009642DD">
              <w:rPr>
                <w:rFonts w:ascii="仿宋" w:eastAsia="仿宋" w:hAnsi="仿宋" w:cs="仿宋" w:hint="eastAsia"/>
                <w:sz w:val="24"/>
                <w:szCs w:val="24"/>
              </w:rPr>
              <w:t>応急</w:t>
            </w:r>
            <w:r w:rsidR="0017599D" w:rsidRPr="009642DD">
              <w:rPr>
                <w:rFonts w:ascii="仿宋" w:eastAsia="仿宋" w:hAnsi="仿宋" w:cs="仿宋" w:hint="eastAsia"/>
                <w:sz w:val="24"/>
                <w:szCs w:val="24"/>
              </w:rPr>
              <w:t>管理部、公安部、最高裁、最高検の「安全生産行政執法と刑事司法との</w:t>
            </w:r>
            <w:r w:rsidR="00A05B4A" w:rsidRPr="009642DD">
              <w:rPr>
                <w:rFonts w:ascii="仿宋" w:eastAsia="仿宋" w:hAnsi="仿宋" w:cs="仿宋" w:hint="eastAsia"/>
                <w:sz w:val="24"/>
                <w:szCs w:val="24"/>
              </w:rPr>
              <w:t>連携</w:t>
            </w:r>
            <w:r w:rsidR="0017599D" w:rsidRPr="009642DD">
              <w:rPr>
                <w:rFonts w:ascii="仿宋" w:eastAsia="仿宋" w:hAnsi="仿宋" w:cs="仿宋" w:hint="eastAsia"/>
                <w:sz w:val="24"/>
                <w:szCs w:val="24"/>
              </w:rPr>
              <w:t>業務弁法」</w:t>
            </w:r>
            <w:r w:rsidR="009734E1" w:rsidRPr="009642DD">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9642DD">
              <w:rPr>
                <w:rFonts w:ascii="仿宋" w:eastAsia="仿宋" w:hAnsi="仿宋" w:cs="仿宋" w:hint="eastAsia"/>
                <w:sz w:val="24"/>
                <w:szCs w:val="24"/>
                <w:lang w:eastAsia="zh-CN"/>
              </w:rPr>
              <w:t>201</w:t>
            </w:r>
            <w:r w:rsidR="0083540D" w:rsidRPr="009642DD">
              <w:rPr>
                <w:rFonts w:ascii="仿宋" w:eastAsia="仿宋" w:hAnsi="仿宋" w:cs="仿宋" w:hint="eastAsia"/>
                <w:sz w:val="24"/>
                <w:szCs w:val="24"/>
              </w:rPr>
              <w:t>9</w:t>
            </w:r>
            <w:r w:rsidRPr="009642DD">
              <w:rPr>
                <w:rFonts w:ascii="仿宋" w:eastAsia="仿宋" w:hAnsi="仿宋" w:cs="仿宋" w:hint="eastAsia"/>
                <w:sz w:val="24"/>
                <w:szCs w:val="24"/>
                <w:lang w:eastAsia="zh-CN"/>
              </w:rPr>
              <w:t>/</w:t>
            </w:r>
            <w:r w:rsidR="0083540D" w:rsidRPr="009642DD">
              <w:rPr>
                <w:rFonts w:ascii="仿宋" w:eastAsia="仿宋" w:hAnsi="仿宋" w:cs="仿宋" w:hint="eastAsia"/>
                <w:sz w:val="24"/>
                <w:szCs w:val="24"/>
              </w:rPr>
              <w:t>0</w:t>
            </w:r>
            <w:r w:rsidR="0017599D" w:rsidRPr="009642DD">
              <w:rPr>
                <w:rFonts w:ascii="仿宋" w:eastAsia="仿宋" w:hAnsi="仿宋" w:cs="仿宋" w:hint="eastAsia"/>
                <w:sz w:val="24"/>
                <w:szCs w:val="24"/>
              </w:rPr>
              <w:t>4</w:t>
            </w:r>
            <w:r w:rsidRPr="009642DD">
              <w:rPr>
                <w:rFonts w:ascii="仿宋" w:eastAsia="仿宋" w:hAnsi="仿宋" w:cs="仿宋" w:hint="eastAsia"/>
                <w:sz w:val="24"/>
                <w:szCs w:val="24"/>
                <w:lang w:eastAsia="zh-CN"/>
              </w:rPr>
              <w:t>/</w:t>
            </w:r>
            <w:r w:rsidRPr="009642DD">
              <w:rPr>
                <w:rFonts w:ascii="仿宋" w:eastAsia="仿宋" w:hAnsi="仿宋" w:cs="仿宋" w:hint="eastAsia"/>
                <w:sz w:val="24"/>
                <w:szCs w:val="24"/>
              </w:rPr>
              <w:t>1</w:t>
            </w:r>
            <w:r w:rsidR="0017599D" w:rsidRPr="009642DD">
              <w:rPr>
                <w:rFonts w:ascii="仿宋" w:eastAsia="仿宋" w:hAnsi="仿宋" w:cs="仿宋" w:hint="eastAsia"/>
                <w:sz w:val="24"/>
                <w:szCs w:val="24"/>
              </w:rPr>
              <w:t>6</w:t>
            </w:r>
          </w:p>
          <w:p w:rsidR="00FF5ED4" w:rsidRPr="009642DD" w:rsidRDefault="00FF5ED4" w:rsidP="00811CFF">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811CFF" w:rsidRPr="009642DD" w:rsidTr="00D051C8">
        <w:trPr>
          <w:trHeight w:val="451"/>
        </w:trPr>
        <w:tc>
          <w:tcPr>
            <w:tcW w:w="380" w:type="dxa"/>
            <w:tcBorders>
              <w:top w:val="dotted" w:sz="4" w:space="0" w:color="auto"/>
              <w:bottom w:val="dotted" w:sz="4" w:space="0" w:color="auto"/>
              <w:right w:val="dotted" w:sz="4" w:space="0" w:color="auto"/>
            </w:tcBorders>
            <w:vAlign w:val="center"/>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9642DD">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9642DD" w:rsidRDefault="00A05B4A" w:rsidP="00811CFF">
            <w:pPr>
              <w:spacing w:line="240" w:lineRule="atLeast"/>
              <w:jc w:val="left"/>
              <w:rPr>
                <w:rFonts w:ascii="仿宋" w:eastAsia="仿宋" w:hAnsi="仿宋" w:cs="仿宋"/>
                <w:sz w:val="24"/>
                <w:szCs w:val="24"/>
              </w:rPr>
            </w:pPr>
            <w:r w:rsidRPr="009642DD">
              <w:rPr>
                <w:rFonts w:ascii="仿宋" w:eastAsia="仿宋" w:hAnsi="仿宋" w:cs="仿宋" w:hint="eastAsia"/>
                <w:sz w:val="24"/>
                <w:szCs w:val="24"/>
              </w:rPr>
              <w:t>最高裁の「「中華人民共和国会社法」若干問題の適用に関する規定（五）」</w:t>
            </w:r>
          </w:p>
        </w:tc>
        <w:tc>
          <w:tcPr>
            <w:tcW w:w="1294" w:type="dxa"/>
            <w:tcBorders>
              <w:top w:val="dotted" w:sz="4" w:space="0" w:color="auto"/>
              <w:left w:val="dotted" w:sz="4" w:space="0" w:color="auto"/>
              <w:bottom w:val="dotted" w:sz="4" w:space="0" w:color="auto"/>
            </w:tcBorders>
            <w:vAlign w:val="bottom"/>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9642DD">
              <w:rPr>
                <w:rFonts w:ascii="仿宋" w:eastAsia="仿宋" w:hAnsi="仿宋" w:cs="仿宋" w:hint="eastAsia"/>
                <w:sz w:val="24"/>
                <w:szCs w:val="24"/>
                <w:lang w:eastAsia="zh-CN"/>
              </w:rPr>
              <w:t>201</w:t>
            </w:r>
            <w:r w:rsidR="00F54A62" w:rsidRPr="009642DD">
              <w:rPr>
                <w:rFonts w:ascii="仿宋" w:eastAsia="仿宋" w:hAnsi="仿宋" w:cs="仿宋" w:hint="eastAsia"/>
                <w:sz w:val="24"/>
                <w:szCs w:val="24"/>
              </w:rPr>
              <w:t>9</w:t>
            </w:r>
            <w:r w:rsidRPr="009642DD">
              <w:rPr>
                <w:rFonts w:ascii="仿宋" w:eastAsia="仿宋" w:hAnsi="仿宋" w:cs="仿宋" w:hint="eastAsia"/>
                <w:sz w:val="24"/>
                <w:szCs w:val="24"/>
                <w:lang w:eastAsia="zh-CN"/>
              </w:rPr>
              <w:t>/</w:t>
            </w:r>
            <w:r w:rsidR="00F54A62" w:rsidRPr="009642DD">
              <w:rPr>
                <w:rFonts w:ascii="仿宋" w:eastAsia="仿宋" w:hAnsi="仿宋" w:cs="仿宋" w:hint="eastAsia"/>
                <w:sz w:val="24"/>
                <w:szCs w:val="24"/>
              </w:rPr>
              <w:t>0</w:t>
            </w:r>
            <w:r w:rsidR="00A05B4A" w:rsidRPr="009642DD">
              <w:rPr>
                <w:rFonts w:ascii="仿宋" w:eastAsia="仿宋" w:hAnsi="仿宋" w:cs="仿宋" w:hint="eastAsia"/>
                <w:sz w:val="24"/>
                <w:szCs w:val="24"/>
              </w:rPr>
              <w:t>4</w:t>
            </w:r>
            <w:r w:rsidRPr="009642DD">
              <w:rPr>
                <w:rFonts w:ascii="仿宋" w:eastAsia="仿宋" w:hAnsi="仿宋" w:cs="仿宋" w:hint="eastAsia"/>
                <w:sz w:val="24"/>
                <w:szCs w:val="24"/>
                <w:lang w:eastAsia="zh-CN"/>
              </w:rPr>
              <w:t>/</w:t>
            </w:r>
            <w:r w:rsidR="00A05B4A" w:rsidRPr="009642DD">
              <w:rPr>
                <w:rFonts w:ascii="仿宋" w:eastAsia="仿宋" w:hAnsi="仿宋" w:cs="仿宋" w:hint="eastAsia"/>
                <w:sz w:val="24"/>
                <w:szCs w:val="24"/>
              </w:rPr>
              <w:t>29</w:t>
            </w:r>
          </w:p>
        </w:tc>
      </w:tr>
      <w:tr w:rsidR="00811CFF" w:rsidRPr="009642DD" w:rsidTr="00D051C8">
        <w:trPr>
          <w:trHeight w:val="565"/>
        </w:trPr>
        <w:tc>
          <w:tcPr>
            <w:tcW w:w="380" w:type="dxa"/>
            <w:tcBorders>
              <w:top w:val="dotted" w:sz="4" w:space="0" w:color="auto"/>
              <w:bottom w:val="dotted" w:sz="4" w:space="0" w:color="auto"/>
              <w:right w:val="dotted" w:sz="4" w:space="0" w:color="auto"/>
            </w:tcBorders>
            <w:vAlign w:val="center"/>
          </w:tcPr>
          <w:p w:rsidR="00FF5ED4" w:rsidRPr="009642DD" w:rsidRDefault="0051405B"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9642DD" w:rsidRDefault="00A05B4A" w:rsidP="00811CFF">
            <w:pPr>
              <w:shd w:val="clear" w:color="auto" w:fill="FFFFFF"/>
              <w:spacing w:line="240" w:lineRule="atLeast"/>
              <w:jc w:val="left"/>
              <w:rPr>
                <w:rFonts w:ascii="仿宋" w:eastAsia="仿宋" w:hAnsi="仿宋" w:cs="仿宋"/>
                <w:sz w:val="24"/>
                <w:szCs w:val="24"/>
              </w:rPr>
            </w:pPr>
            <w:r w:rsidRPr="009642DD">
              <w:rPr>
                <w:rFonts w:ascii="仿宋" w:eastAsia="仿宋" w:hAnsi="仿宋" w:cs="仿宋" w:hint="eastAsia"/>
                <w:sz w:val="24"/>
                <w:szCs w:val="24"/>
              </w:rPr>
              <w:t>国務院の「2019年企業負担軽減業務実施方案の配布に関する通知」</w:t>
            </w:r>
          </w:p>
        </w:tc>
        <w:tc>
          <w:tcPr>
            <w:tcW w:w="1294" w:type="dxa"/>
            <w:tcBorders>
              <w:top w:val="dotted" w:sz="4" w:space="0" w:color="auto"/>
              <w:left w:val="dotted" w:sz="4" w:space="0" w:color="auto"/>
              <w:bottom w:val="dotted" w:sz="4" w:space="0" w:color="auto"/>
            </w:tcBorders>
            <w:vAlign w:val="bottom"/>
          </w:tcPr>
          <w:p w:rsidR="00FF5ED4" w:rsidRPr="009642DD" w:rsidRDefault="009734E1"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2019/0</w:t>
            </w:r>
            <w:r w:rsidR="00A05B4A" w:rsidRPr="009642DD">
              <w:rPr>
                <w:rFonts w:ascii="仿宋" w:eastAsia="仿宋" w:hAnsi="仿宋" w:cs="仿宋" w:hint="eastAsia"/>
                <w:sz w:val="24"/>
                <w:szCs w:val="24"/>
              </w:rPr>
              <w:t>4</w:t>
            </w:r>
            <w:r w:rsidRPr="009642DD">
              <w:rPr>
                <w:rFonts w:ascii="仿宋" w:eastAsia="仿宋" w:hAnsi="仿宋" w:cs="仿宋" w:hint="eastAsia"/>
                <w:sz w:val="24"/>
                <w:szCs w:val="24"/>
              </w:rPr>
              <w:t>/</w:t>
            </w:r>
            <w:r w:rsidR="00A05B4A" w:rsidRPr="009642DD">
              <w:rPr>
                <w:rFonts w:ascii="仿宋" w:eastAsia="仿宋" w:hAnsi="仿宋" w:cs="仿宋" w:hint="eastAsia"/>
                <w:sz w:val="24"/>
                <w:szCs w:val="24"/>
              </w:rPr>
              <w:t>30</w:t>
            </w:r>
          </w:p>
        </w:tc>
      </w:tr>
      <w:tr w:rsidR="00811CFF" w:rsidRPr="009642DD" w:rsidTr="00D051C8">
        <w:trPr>
          <w:trHeight w:val="565"/>
        </w:trPr>
        <w:tc>
          <w:tcPr>
            <w:tcW w:w="380" w:type="dxa"/>
            <w:tcBorders>
              <w:top w:val="dotted" w:sz="4" w:space="0" w:color="auto"/>
              <w:bottom w:val="dotted" w:sz="4" w:space="0" w:color="auto"/>
              <w:right w:val="dotted" w:sz="4" w:space="0" w:color="auto"/>
            </w:tcBorders>
            <w:vAlign w:val="center"/>
          </w:tcPr>
          <w:p w:rsidR="00BE168E" w:rsidRPr="009642DD" w:rsidRDefault="00BE168E"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A05B4A" w:rsidRPr="009642DD" w:rsidRDefault="00A05B4A" w:rsidP="00811CFF">
            <w:pPr>
              <w:shd w:val="clear" w:color="auto" w:fill="FFFFFF"/>
              <w:spacing w:line="240" w:lineRule="atLeast"/>
              <w:jc w:val="left"/>
              <w:rPr>
                <w:rFonts w:ascii="仿宋" w:eastAsia="仿宋" w:hAnsi="仿宋" w:cs="仿宋"/>
                <w:sz w:val="24"/>
                <w:szCs w:val="24"/>
              </w:rPr>
            </w:pPr>
            <w:r w:rsidRPr="009642DD">
              <w:rPr>
                <w:rFonts w:ascii="仿宋" w:eastAsia="仿宋" w:hAnsi="仿宋" w:cs="仿宋" w:hint="eastAsia"/>
                <w:sz w:val="24"/>
                <w:szCs w:val="24"/>
              </w:rPr>
              <w:t>国家税務総局</w:t>
            </w:r>
            <w:r w:rsidR="00BE168E" w:rsidRPr="009642DD">
              <w:rPr>
                <w:rFonts w:ascii="仿宋" w:eastAsia="仿宋" w:hAnsi="仿宋" w:cs="仿宋" w:hint="eastAsia"/>
                <w:sz w:val="24"/>
                <w:szCs w:val="24"/>
              </w:rPr>
              <w:t>の「</w:t>
            </w:r>
            <w:r w:rsidRPr="009642DD">
              <w:rPr>
                <w:rFonts w:ascii="仿宋" w:eastAsia="仿宋" w:hAnsi="仿宋" w:cs="仿宋" w:hint="eastAsia"/>
                <w:sz w:val="24"/>
                <w:szCs w:val="24"/>
              </w:rPr>
              <w:t>中国税収住民身分証明」の調整に関する</w:t>
            </w:r>
          </w:p>
          <w:p w:rsidR="00BE168E" w:rsidRPr="009642DD" w:rsidRDefault="00A05B4A" w:rsidP="00811CFF">
            <w:pPr>
              <w:shd w:val="clear" w:color="auto" w:fill="FFFFFF"/>
              <w:spacing w:line="240" w:lineRule="atLeast"/>
              <w:jc w:val="left"/>
              <w:rPr>
                <w:rFonts w:ascii="仿宋" w:eastAsia="仿宋" w:hAnsi="仿宋" w:cs="仿宋"/>
                <w:sz w:val="24"/>
                <w:szCs w:val="24"/>
              </w:rPr>
            </w:pPr>
            <w:r w:rsidRPr="009642DD">
              <w:rPr>
                <w:rFonts w:ascii="仿宋" w:eastAsia="仿宋" w:hAnsi="仿宋" w:cs="仿宋" w:hint="eastAsia"/>
                <w:sz w:val="24"/>
                <w:szCs w:val="24"/>
              </w:rPr>
              <w:t>関連事項に関する公告</w:t>
            </w:r>
            <w:r w:rsidR="00BE168E" w:rsidRPr="009642DD">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BE168E" w:rsidRPr="009642DD" w:rsidRDefault="00A05B4A"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2019/05</w:t>
            </w:r>
            <w:r w:rsidR="00BE168E" w:rsidRPr="009642DD">
              <w:rPr>
                <w:rFonts w:ascii="仿宋" w:eastAsia="仿宋" w:hAnsi="仿宋" w:cs="仿宋" w:hint="eastAsia"/>
                <w:sz w:val="24"/>
                <w:szCs w:val="24"/>
              </w:rPr>
              <w:t>/01</w:t>
            </w:r>
          </w:p>
        </w:tc>
      </w:tr>
      <w:tr w:rsidR="00811CFF" w:rsidRPr="009642DD" w:rsidTr="00D051C8">
        <w:trPr>
          <w:trHeight w:val="565"/>
        </w:trPr>
        <w:tc>
          <w:tcPr>
            <w:tcW w:w="380" w:type="dxa"/>
            <w:tcBorders>
              <w:top w:val="dotted" w:sz="4" w:space="0" w:color="auto"/>
              <w:bottom w:val="dotted" w:sz="4" w:space="0" w:color="auto"/>
              <w:right w:val="dotted" w:sz="4" w:space="0" w:color="auto"/>
            </w:tcBorders>
            <w:vAlign w:val="center"/>
          </w:tcPr>
          <w:p w:rsidR="00A05B4A" w:rsidRPr="009642DD" w:rsidRDefault="00A05B4A"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A05B4A" w:rsidRPr="009642DD" w:rsidRDefault="00A05B4A" w:rsidP="00811CFF">
            <w:pPr>
              <w:shd w:val="clear" w:color="auto" w:fill="FFFFFF"/>
              <w:spacing w:line="240" w:lineRule="atLeast"/>
              <w:jc w:val="left"/>
              <w:rPr>
                <w:rFonts w:ascii="仿宋" w:eastAsia="仿宋" w:hAnsi="仿宋" w:cs="仿宋"/>
                <w:sz w:val="24"/>
                <w:szCs w:val="24"/>
              </w:rPr>
            </w:pPr>
            <w:r w:rsidRPr="009642DD">
              <w:rPr>
                <w:rFonts w:ascii="仿宋" w:eastAsia="仿宋" w:hAnsi="仿宋" w:cs="仿宋" w:hint="eastAsia"/>
                <w:sz w:val="24"/>
                <w:szCs w:val="24"/>
              </w:rPr>
              <w:t>最高裁の「</w:t>
            </w:r>
            <w:r w:rsidR="00193998" w:rsidRPr="009642DD">
              <w:rPr>
                <w:rFonts w:ascii="仿宋" w:eastAsia="仿宋" w:hAnsi="仿宋" w:cs="仿宋" w:hint="eastAsia"/>
                <w:sz w:val="24"/>
                <w:szCs w:val="24"/>
              </w:rPr>
              <w:t>高級裁判所と中級裁判所と管轄する第一審民事事件基準の調整に関する通知」</w:t>
            </w:r>
          </w:p>
        </w:tc>
        <w:tc>
          <w:tcPr>
            <w:tcW w:w="1294" w:type="dxa"/>
            <w:tcBorders>
              <w:top w:val="dotted" w:sz="4" w:space="0" w:color="auto"/>
              <w:left w:val="dotted" w:sz="4" w:space="0" w:color="auto"/>
              <w:bottom w:val="dotted" w:sz="4" w:space="0" w:color="auto"/>
            </w:tcBorders>
            <w:vAlign w:val="bottom"/>
          </w:tcPr>
          <w:p w:rsidR="00A05B4A" w:rsidRPr="009642DD" w:rsidRDefault="00193998" w:rsidP="00811CFF">
            <w:pPr>
              <w:pStyle w:val="a7"/>
              <w:tabs>
                <w:tab w:val="clear" w:pos="4252"/>
                <w:tab w:val="clear" w:pos="8504"/>
              </w:tabs>
              <w:snapToGrid/>
              <w:spacing w:line="240" w:lineRule="atLeast"/>
              <w:jc w:val="left"/>
              <w:rPr>
                <w:rFonts w:ascii="仿宋" w:eastAsia="仿宋" w:hAnsi="仿宋" w:cs="仿宋"/>
                <w:sz w:val="24"/>
                <w:szCs w:val="24"/>
              </w:rPr>
            </w:pPr>
            <w:r w:rsidRPr="009642DD">
              <w:rPr>
                <w:rFonts w:ascii="仿宋" w:eastAsia="仿宋" w:hAnsi="仿宋" w:cs="仿宋" w:hint="eastAsia"/>
                <w:sz w:val="24"/>
                <w:szCs w:val="24"/>
              </w:rPr>
              <w:t>2019/05/01</w:t>
            </w:r>
          </w:p>
        </w:tc>
      </w:tr>
    </w:tbl>
    <w:p w:rsidR="00FF5ED4" w:rsidRPr="009642DD" w:rsidRDefault="009734E1" w:rsidP="00811CFF">
      <w:pPr>
        <w:pStyle w:val="a7"/>
        <w:tabs>
          <w:tab w:val="clear" w:pos="4252"/>
          <w:tab w:val="clear" w:pos="8504"/>
        </w:tabs>
        <w:snapToGrid/>
        <w:spacing w:line="240" w:lineRule="atLeast"/>
        <w:rPr>
          <w:rFonts w:ascii="仿宋" w:eastAsia="仿宋" w:hAnsi="仿宋" w:cs="仿宋"/>
          <w:sz w:val="24"/>
          <w:szCs w:val="24"/>
          <w:u w:val="single"/>
        </w:rPr>
      </w:pPr>
      <w:r w:rsidRPr="009642DD">
        <w:rPr>
          <w:rFonts w:ascii="仿宋" w:eastAsia="仿宋" w:hAnsi="仿宋" w:cs="仿宋" w:hint="eastAsia"/>
          <w:sz w:val="24"/>
          <w:szCs w:val="24"/>
          <w:u w:val="single"/>
        </w:rPr>
        <w:t xml:space="preserve">　　　　　　　　　　　　　　　　　　　　　　　　　　　　　　　　　　　　　</w:t>
      </w:r>
    </w:p>
    <w:p w:rsidR="00FF5ED4" w:rsidRPr="009642DD" w:rsidRDefault="009734E1">
      <w:pPr>
        <w:pStyle w:val="a7"/>
        <w:tabs>
          <w:tab w:val="clear" w:pos="4252"/>
          <w:tab w:val="clear" w:pos="8504"/>
        </w:tabs>
        <w:snapToGrid/>
        <w:spacing w:line="240" w:lineRule="atLeast"/>
        <w:rPr>
          <w:rFonts w:ascii="仿宋" w:eastAsia="仿宋" w:hAnsi="仿宋" w:cs="仿宋"/>
          <w:sz w:val="21"/>
          <w:szCs w:val="21"/>
        </w:rPr>
      </w:pPr>
      <w:r w:rsidRPr="009642DD">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FF5ED4" w:rsidRPr="009642DD" w:rsidRDefault="009734E1">
      <w:pPr>
        <w:pStyle w:val="a7"/>
        <w:tabs>
          <w:tab w:val="clear" w:pos="4252"/>
          <w:tab w:val="clear" w:pos="8504"/>
        </w:tabs>
        <w:snapToGrid/>
        <w:spacing w:line="240" w:lineRule="atLeast"/>
        <w:rPr>
          <w:rFonts w:ascii="仿宋" w:eastAsia="仿宋" w:hAnsi="仿宋" w:cs="仿宋"/>
          <w:sz w:val="21"/>
          <w:szCs w:val="21"/>
        </w:rPr>
      </w:pPr>
      <w:r w:rsidRPr="009642DD">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Pr="009642DD" w:rsidRDefault="009734E1">
      <w:pPr>
        <w:pStyle w:val="a7"/>
        <w:tabs>
          <w:tab w:val="clear" w:pos="4252"/>
          <w:tab w:val="clear" w:pos="8504"/>
        </w:tabs>
        <w:snapToGrid/>
        <w:spacing w:line="240" w:lineRule="atLeast"/>
        <w:rPr>
          <w:rFonts w:ascii="仿宋" w:eastAsia="仿宋" w:hAnsi="仿宋" w:cs="仿宋"/>
          <w:sz w:val="21"/>
          <w:szCs w:val="21"/>
        </w:rPr>
      </w:pPr>
      <w:r w:rsidRPr="009642DD">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9642DD">
        <w:rPr>
          <w:rFonts w:ascii="仿宋" w:eastAsia="仿宋" w:hAnsi="仿宋" w:cs="仿宋" w:hint="eastAsia"/>
          <w:sz w:val="21"/>
          <w:szCs w:val="21"/>
          <w:lang w:eastAsia="zh-CN"/>
        </w:rPr>
        <w:t>）</w:t>
      </w:r>
    </w:p>
    <w:sectPr w:rsidR="00FF5ED4" w:rsidRPr="009642DD">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A2" w:rsidRDefault="00802BA2">
      <w:r>
        <w:separator/>
      </w:r>
    </w:p>
  </w:endnote>
  <w:endnote w:type="continuationSeparator" w:id="0">
    <w:p w:rsidR="00802BA2" w:rsidRDefault="0080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7"/>
      <w:framePr w:wrap="around" w:vAnchor="text" w:hAnchor="margin" w:xAlign="center" w:y="1"/>
      <w:rPr>
        <w:rStyle w:val="ac"/>
      </w:rPr>
    </w:pPr>
    <w:r>
      <w:fldChar w:fldCharType="begin"/>
    </w:r>
    <w:r>
      <w:rPr>
        <w:rStyle w:val="ac"/>
      </w:rPr>
      <w:instrText xml:space="preserve">PAGE  </w:instrText>
    </w:r>
    <w:r>
      <w:fldChar w:fldCharType="separate"/>
    </w:r>
    <w:r w:rsidR="00713359">
      <w:rPr>
        <w:rStyle w:val="ac"/>
        <w:noProof/>
      </w:rPr>
      <w:t>4</w:t>
    </w:r>
    <w:r>
      <w:fldChar w:fldCharType="end"/>
    </w:r>
  </w:p>
  <w:p w:rsidR="00964497" w:rsidRDefault="009644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A2" w:rsidRDefault="00802BA2">
      <w:r>
        <w:separator/>
      </w:r>
    </w:p>
  </w:footnote>
  <w:footnote w:type="continuationSeparator" w:id="0">
    <w:p w:rsidR="00802BA2" w:rsidRDefault="00802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802BA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802BA2">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Pr="00E97D97" w:rsidRDefault="00964497">
    <w:pPr>
      <w:pStyle w:val="a8"/>
      <w:wordWrap w:val="0"/>
      <w:jc w:val="right"/>
      <w:rPr>
        <w:rFonts w:ascii="仿宋" w:eastAsia="仿宋" w:hAnsi="仿宋" w:cs="仿宋"/>
        <w:b/>
        <w:sz w:val="24"/>
        <w:szCs w:val="24"/>
        <w:u w:val="single"/>
      </w:rPr>
    </w:pPr>
    <w:r w:rsidRPr="00E97D97">
      <w:rPr>
        <w:rFonts w:ascii="仿宋" w:eastAsia="仿宋" w:hAnsi="仿宋" w:cs="仿宋" w:hint="eastAsia"/>
        <w:bCs/>
        <w:sz w:val="24"/>
        <w:szCs w:val="24"/>
        <w:u w:val="single"/>
      </w:rPr>
      <w:t>201</w:t>
    </w:r>
    <w:r w:rsidRPr="00E97D97">
      <w:rPr>
        <w:rFonts w:ascii="仿宋" w:eastAsia="仿宋" w:hAnsi="仿宋" w:cs="仿宋" w:hint="eastAsia"/>
        <w:bCs/>
        <w:sz w:val="24"/>
        <w:szCs w:val="24"/>
        <w:u w:val="single"/>
        <w:lang w:eastAsia="zh-CN"/>
      </w:rPr>
      <w:t>9</w:t>
    </w:r>
    <w:r w:rsidR="00802BA2">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sidRPr="00E97D97">
      <w:rPr>
        <w:rFonts w:ascii="仿宋" w:eastAsia="仿宋" w:hAnsi="仿宋" w:cs="仿宋" w:hint="eastAsia"/>
        <w:bCs/>
        <w:sz w:val="24"/>
        <w:szCs w:val="24"/>
        <w:u w:val="single"/>
      </w:rPr>
      <w:t>年</w:t>
    </w:r>
    <w:r>
      <w:rPr>
        <w:rFonts w:ascii="Yu Mincho" w:eastAsia="Yu Mincho" w:hAnsi="Yu Mincho" w:cs="仿宋" w:hint="eastAsia"/>
        <w:bCs/>
        <w:sz w:val="24"/>
        <w:szCs w:val="24"/>
        <w:u w:val="single"/>
      </w:rPr>
      <w:t>4</w:t>
    </w:r>
    <w:r w:rsidRPr="00E97D97">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30</w:t>
    </w:r>
    <w:r w:rsidRPr="00E97D97">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802BA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802BA2">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11F64CE0"/>
    <w:multiLevelType w:val="hybridMultilevel"/>
    <w:tmpl w:val="87A67A92"/>
    <w:lvl w:ilvl="0" w:tplc="C548D8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65652"/>
    <w:multiLevelType w:val="hybridMultilevel"/>
    <w:tmpl w:val="4C7C8DFA"/>
    <w:lvl w:ilvl="0" w:tplc="178CBA44">
      <w:start w:val="1"/>
      <w:numFmt w:val="japaneseCounting"/>
      <w:lvlText w:val="%1、"/>
      <w:lvlJc w:val="left"/>
      <w:pPr>
        <w:ind w:left="720"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A0F3669"/>
    <w:multiLevelType w:val="singleLevel"/>
    <w:tmpl w:val="4A0F3669"/>
    <w:lvl w:ilvl="0">
      <w:start w:val="3"/>
      <w:numFmt w:val="chineseCounting"/>
      <w:suff w:val="nothing"/>
      <w:lvlText w:val="%1、"/>
      <w:lvlJc w:val="left"/>
      <w:rPr>
        <w:rFonts w:hint="eastAsia"/>
      </w:rPr>
    </w:lvl>
  </w:abstractNum>
  <w:abstractNum w:abstractNumId="6">
    <w:nsid w:val="697A2D28"/>
    <w:multiLevelType w:val="hybridMultilevel"/>
    <w:tmpl w:val="2A38EB5E"/>
    <w:lvl w:ilvl="0" w:tplc="09F6692C">
      <w:start w:val="5"/>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593A24"/>
    <w:multiLevelType w:val="hybridMultilevel"/>
    <w:tmpl w:val="9D007744"/>
    <w:lvl w:ilvl="0" w:tplc="CCF8C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DB36FD"/>
    <w:multiLevelType w:val="hybridMultilevel"/>
    <w:tmpl w:val="DEF02462"/>
    <w:lvl w:ilvl="0" w:tplc="D8E0B8C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5A"/>
    <w:rsid w:val="00003B8F"/>
    <w:rsid w:val="00007940"/>
    <w:rsid w:val="0001704A"/>
    <w:rsid w:val="00017934"/>
    <w:rsid w:val="00022464"/>
    <w:rsid w:val="000333BB"/>
    <w:rsid w:val="000336C2"/>
    <w:rsid w:val="00037EAF"/>
    <w:rsid w:val="00042A28"/>
    <w:rsid w:val="0004425B"/>
    <w:rsid w:val="00045AF3"/>
    <w:rsid w:val="000518A7"/>
    <w:rsid w:val="00055FE7"/>
    <w:rsid w:val="000571EB"/>
    <w:rsid w:val="00057873"/>
    <w:rsid w:val="0006160D"/>
    <w:rsid w:val="000661B6"/>
    <w:rsid w:val="000702D7"/>
    <w:rsid w:val="00071EDE"/>
    <w:rsid w:val="00075A17"/>
    <w:rsid w:val="00085B3A"/>
    <w:rsid w:val="00086631"/>
    <w:rsid w:val="000866DE"/>
    <w:rsid w:val="000906CE"/>
    <w:rsid w:val="00090F79"/>
    <w:rsid w:val="000928A3"/>
    <w:rsid w:val="00093AAA"/>
    <w:rsid w:val="00093BB3"/>
    <w:rsid w:val="00093E47"/>
    <w:rsid w:val="000941D7"/>
    <w:rsid w:val="000A04F3"/>
    <w:rsid w:val="000A15AA"/>
    <w:rsid w:val="000A24C1"/>
    <w:rsid w:val="000A3A4F"/>
    <w:rsid w:val="000A6844"/>
    <w:rsid w:val="000B1FF3"/>
    <w:rsid w:val="000B2558"/>
    <w:rsid w:val="000B2D8D"/>
    <w:rsid w:val="000B6FFA"/>
    <w:rsid w:val="000C5991"/>
    <w:rsid w:val="000C6B96"/>
    <w:rsid w:val="000C70D7"/>
    <w:rsid w:val="000D4DA2"/>
    <w:rsid w:val="000F3535"/>
    <w:rsid w:val="000F41BA"/>
    <w:rsid w:val="000F422C"/>
    <w:rsid w:val="000F6BC5"/>
    <w:rsid w:val="00113E41"/>
    <w:rsid w:val="00120F49"/>
    <w:rsid w:val="00124DC5"/>
    <w:rsid w:val="00130F18"/>
    <w:rsid w:val="00131993"/>
    <w:rsid w:val="00143B78"/>
    <w:rsid w:val="00146605"/>
    <w:rsid w:val="00150C60"/>
    <w:rsid w:val="00152B82"/>
    <w:rsid w:val="00153F15"/>
    <w:rsid w:val="00156A72"/>
    <w:rsid w:val="00157D35"/>
    <w:rsid w:val="00162798"/>
    <w:rsid w:val="001639B0"/>
    <w:rsid w:val="00166D79"/>
    <w:rsid w:val="0016738E"/>
    <w:rsid w:val="00171DC5"/>
    <w:rsid w:val="00172A27"/>
    <w:rsid w:val="00174001"/>
    <w:rsid w:val="0017599D"/>
    <w:rsid w:val="00177A95"/>
    <w:rsid w:val="0018176F"/>
    <w:rsid w:val="001862E3"/>
    <w:rsid w:val="001862FB"/>
    <w:rsid w:val="00190912"/>
    <w:rsid w:val="00190F62"/>
    <w:rsid w:val="00193998"/>
    <w:rsid w:val="001A00DA"/>
    <w:rsid w:val="001A0394"/>
    <w:rsid w:val="001A5752"/>
    <w:rsid w:val="001B169B"/>
    <w:rsid w:val="001B2565"/>
    <w:rsid w:val="001B4628"/>
    <w:rsid w:val="001B6142"/>
    <w:rsid w:val="001C0E40"/>
    <w:rsid w:val="001C2631"/>
    <w:rsid w:val="001C2EC0"/>
    <w:rsid w:val="001C7328"/>
    <w:rsid w:val="001C7DD0"/>
    <w:rsid w:val="001D2FCD"/>
    <w:rsid w:val="001D6B10"/>
    <w:rsid w:val="001D7D18"/>
    <w:rsid w:val="001E1F4D"/>
    <w:rsid w:val="001F0724"/>
    <w:rsid w:val="001F0FE7"/>
    <w:rsid w:val="001F1446"/>
    <w:rsid w:val="001F1C7D"/>
    <w:rsid w:val="001F56DF"/>
    <w:rsid w:val="00200E0A"/>
    <w:rsid w:val="0020640A"/>
    <w:rsid w:val="0021117F"/>
    <w:rsid w:val="002118C6"/>
    <w:rsid w:val="00211B41"/>
    <w:rsid w:val="00216404"/>
    <w:rsid w:val="00221F21"/>
    <w:rsid w:val="00226EC4"/>
    <w:rsid w:val="00236939"/>
    <w:rsid w:val="00240145"/>
    <w:rsid w:val="00240800"/>
    <w:rsid w:val="0024156F"/>
    <w:rsid w:val="00243CB5"/>
    <w:rsid w:val="00252F18"/>
    <w:rsid w:val="002533DF"/>
    <w:rsid w:val="002539C4"/>
    <w:rsid w:val="0025488E"/>
    <w:rsid w:val="00255E33"/>
    <w:rsid w:val="00256079"/>
    <w:rsid w:val="002575BB"/>
    <w:rsid w:val="00261864"/>
    <w:rsid w:val="00264F9D"/>
    <w:rsid w:val="002665CA"/>
    <w:rsid w:val="002731A9"/>
    <w:rsid w:val="0027334E"/>
    <w:rsid w:val="00274102"/>
    <w:rsid w:val="002741BE"/>
    <w:rsid w:val="00277F69"/>
    <w:rsid w:val="002840E2"/>
    <w:rsid w:val="00284B48"/>
    <w:rsid w:val="00287466"/>
    <w:rsid w:val="0029434F"/>
    <w:rsid w:val="002947F3"/>
    <w:rsid w:val="00294C8C"/>
    <w:rsid w:val="002959A0"/>
    <w:rsid w:val="0029601A"/>
    <w:rsid w:val="002A18AB"/>
    <w:rsid w:val="002A3913"/>
    <w:rsid w:val="002A4551"/>
    <w:rsid w:val="002A6605"/>
    <w:rsid w:val="002B035A"/>
    <w:rsid w:val="002B7823"/>
    <w:rsid w:val="002C101F"/>
    <w:rsid w:val="002C215D"/>
    <w:rsid w:val="002C6500"/>
    <w:rsid w:val="002D340A"/>
    <w:rsid w:val="002D745F"/>
    <w:rsid w:val="002E0863"/>
    <w:rsid w:val="002E793A"/>
    <w:rsid w:val="002F06C3"/>
    <w:rsid w:val="002F46EC"/>
    <w:rsid w:val="00307242"/>
    <w:rsid w:val="00317B60"/>
    <w:rsid w:val="00322087"/>
    <w:rsid w:val="00322293"/>
    <w:rsid w:val="00323130"/>
    <w:rsid w:val="003268B7"/>
    <w:rsid w:val="0033095D"/>
    <w:rsid w:val="00341884"/>
    <w:rsid w:val="00341DEA"/>
    <w:rsid w:val="003438C9"/>
    <w:rsid w:val="00343D69"/>
    <w:rsid w:val="003443D0"/>
    <w:rsid w:val="00347C35"/>
    <w:rsid w:val="003600C3"/>
    <w:rsid w:val="0036493F"/>
    <w:rsid w:val="003772CA"/>
    <w:rsid w:val="00377468"/>
    <w:rsid w:val="00380462"/>
    <w:rsid w:val="00381F27"/>
    <w:rsid w:val="00383EF0"/>
    <w:rsid w:val="00390342"/>
    <w:rsid w:val="00396A66"/>
    <w:rsid w:val="003A4FDF"/>
    <w:rsid w:val="003B07AF"/>
    <w:rsid w:val="003C29B6"/>
    <w:rsid w:val="003D2ECB"/>
    <w:rsid w:val="003D53F5"/>
    <w:rsid w:val="003E25B6"/>
    <w:rsid w:val="003E2642"/>
    <w:rsid w:val="003E3A11"/>
    <w:rsid w:val="003E5322"/>
    <w:rsid w:val="003F1A37"/>
    <w:rsid w:val="00402723"/>
    <w:rsid w:val="0041017A"/>
    <w:rsid w:val="00414E00"/>
    <w:rsid w:val="00415365"/>
    <w:rsid w:val="00416E25"/>
    <w:rsid w:val="00417EDD"/>
    <w:rsid w:val="00427CD2"/>
    <w:rsid w:val="004312FB"/>
    <w:rsid w:val="00431AB6"/>
    <w:rsid w:val="00432CCB"/>
    <w:rsid w:val="00452517"/>
    <w:rsid w:val="0046357F"/>
    <w:rsid w:val="0046562F"/>
    <w:rsid w:val="00477128"/>
    <w:rsid w:val="00482530"/>
    <w:rsid w:val="00484657"/>
    <w:rsid w:val="00485C2E"/>
    <w:rsid w:val="00485CE7"/>
    <w:rsid w:val="00485FB4"/>
    <w:rsid w:val="00490B13"/>
    <w:rsid w:val="00493511"/>
    <w:rsid w:val="00495096"/>
    <w:rsid w:val="0049664F"/>
    <w:rsid w:val="004A1101"/>
    <w:rsid w:val="004C0A6F"/>
    <w:rsid w:val="004C3623"/>
    <w:rsid w:val="004C4D3B"/>
    <w:rsid w:val="004C7532"/>
    <w:rsid w:val="004D2B9B"/>
    <w:rsid w:val="004D4F64"/>
    <w:rsid w:val="004D567D"/>
    <w:rsid w:val="004E6165"/>
    <w:rsid w:val="004E68CE"/>
    <w:rsid w:val="004E7453"/>
    <w:rsid w:val="004F0FF2"/>
    <w:rsid w:val="004F3070"/>
    <w:rsid w:val="004F4063"/>
    <w:rsid w:val="004F673E"/>
    <w:rsid w:val="00503AC4"/>
    <w:rsid w:val="00506321"/>
    <w:rsid w:val="00513DF8"/>
    <w:rsid w:val="0051405B"/>
    <w:rsid w:val="00514146"/>
    <w:rsid w:val="005152ED"/>
    <w:rsid w:val="005173A6"/>
    <w:rsid w:val="0054183A"/>
    <w:rsid w:val="00547B45"/>
    <w:rsid w:val="00565807"/>
    <w:rsid w:val="00565EC2"/>
    <w:rsid w:val="00572A77"/>
    <w:rsid w:val="005731B3"/>
    <w:rsid w:val="005745E5"/>
    <w:rsid w:val="00574AFD"/>
    <w:rsid w:val="005775A6"/>
    <w:rsid w:val="005A1575"/>
    <w:rsid w:val="005A30B6"/>
    <w:rsid w:val="005A4796"/>
    <w:rsid w:val="005A5CD7"/>
    <w:rsid w:val="005B015A"/>
    <w:rsid w:val="005B101D"/>
    <w:rsid w:val="005B1AE5"/>
    <w:rsid w:val="005B213A"/>
    <w:rsid w:val="005B6795"/>
    <w:rsid w:val="005C7BAD"/>
    <w:rsid w:val="005D2876"/>
    <w:rsid w:val="005D41B3"/>
    <w:rsid w:val="005D468B"/>
    <w:rsid w:val="005D5035"/>
    <w:rsid w:val="005D60FC"/>
    <w:rsid w:val="005D6EDA"/>
    <w:rsid w:val="005E2FCF"/>
    <w:rsid w:val="005E7F29"/>
    <w:rsid w:val="005F0BAB"/>
    <w:rsid w:val="005F15AB"/>
    <w:rsid w:val="005F4A64"/>
    <w:rsid w:val="00600979"/>
    <w:rsid w:val="00600CF8"/>
    <w:rsid w:val="00602838"/>
    <w:rsid w:val="006050BF"/>
    <w:rsid w:val="006230A2"/>
    <w:rsid w:val="00623609"/>
    <w:rsid w:val="00630309"/>
    <w:rsid w:val="00634275"/>
    <w:rsid w:val="006408C7"/>
    <w:rsid w:val="00643526"/>
    <w:rsid w:val="006435B4"/>
    <w:rsid w:val="00643841"/>
    <w:rsid w:val="00643B39"/>
    <w:rsid w:val="006460C0"/>
    <w:rsid w:val="0064756B"/>
    <w:rsid w:val="00650B01"/>
    <w:rsid w:val="00653B86"/>
    <w:rsid w:val="006636CF"/>
    <w:rsid w:val="00663B0D"/>
    <w:rsid w:val="0066664F"/>
    <w:rsid w:val="00671F2A"/>
    <w:rsid w:val="00672F35"/>
    <w:rsid w:val="00690C95"/>
    <w:rsid w:val="006912F1"/>
    <w:rsid w:val="00691522"/>
    <w:rsid w:val="006923A2"/>
    <w:rsid w:val="00693550"/>
    <w:rsid w:val="006957E5"/>
    <w:rsid w:val="00696334"/>
    <w:rsid w:val="006A1E01"/>
    <w:rsid w:val="006A49B9"/>
    <w:rsid w:val="006D526F"/>
    <w:rsid w:val="006E1E0A"/>
    <w:rsid w:val="006E6603"/>
    <w:rsid w:val="006E693D"/>
    <w:rsid w:val="006F0821"/>
    <w:rsid w:val="006F6F38"/>
    <w:rsid w:val="00702EF5"/>
    <w:rsid w:val="00704B6C"/>
    <w:rsid w:val="007052E7"/>
    <w:rsid w:val="007063CB"/>
    <w:rsid w:val="00707ED5"/>
    <w:rsid w:val="00712D5F"/>
    <w:rsid w:val="00713359"/>
    <w:rsid w:val="00721428"/>
    <w:rsid w:val="00722B8C"/>
    <w:rsid w:val="00724E13"/>
    <w:rsid w:val="00725875"/>
    <w:rsid w:val="00726965"/>
    <w:rsid w:val="007278B1"/>
    <w:rsid w:val="0074314D"/>
    <w:rsid w:val="007453EC"/>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4882"/>
    <w:rsid w:val="00795D84"/>
    <w:rsid w:val="007A1297"/>
    <w:rsid w:val="007A2EA3"/>
    <w:rsid w:val="007A600A"/>
    <w:rsid w:val="007B02A2"/>
    <w:rsid w:val="007B3EAA"/>
    <w:rsid w:val="007B67C2"/>
    <w:rsid w:val="007C0515"/>
    <w:rsid w:val="007C583B"/>
    <w:rsid w:val="007C78FB"/>
    <w:rsid w:val="007D1A20"/>
    <w:rsid w:val="007D434E"/>
    <w:rsid w:val="007E09B2"/>
    <w:rsid w:val="007E169E"/>
    <w:rsid w:val="007E21C9"/>
    <w:rsid w:val="007E4838"/>
    <w:rsid w:val="007E5F5F"/>
    <w:rsid w:val="007F0B2D"/>
    <w:rsid w:val="007F128C"/>
    <w:rsid w:val="007F74BD"/>
    <w:rsid w:val="00800AD2"/>
    <w:rsid w:val="00802BA2"/>
    <w:rsid w:val="00804498"/>
    <w:rsid w:val="00811792"/>
    <w:rsid w:val="00811CAF"/>
    <w:rsid w:val="00811CFF"/>
    <w:rsid w:val="0082599B"/>
    <w:rsid w:val="00832739"/>
    <w:rsid w:val="00832FFD"/>
    <w:rsid w:val="0083540D"/>
    <w:rsid w:val="0084266E"/>
    <w:rsid w:val="00847D8C"/>
    <w:rsid w:val="008503B0"/>
    <w:rsid w:val="0085314B"/>
    <w:rsid w:val="00856B99"/>
    <w:rsid w:val="00857F5E"/>
    <w:rsid w:val="00862B91"/>
    <w:rsid w:val="008632DC"/>
    <w:rsid w:val="00863990"/>
    <w:rsid w:val="00865F46"/>
    <w:rsid w:val="00867A9D"/>
    <w:rsid w:val="008723DB"/>
    <w:rsid w:val="00880A94"/>
    <w:rsid w:val="008832C9"/>
    <w:rsid w:val="00892764"/>
    <w:rsid w:val="00892DC7"/>
    <w:rsid w:val="00896EBD"/>
    <w:rsid w:val="008A177C"/>
    <w:rsid w:val="008A1A47"/>
    <w:rsid w:val="008A2DDD"/>
    <w:rsid w:val="008A59B3"/>
    <w:rsid w:val="008B0DAE"/>
    <w:rsid w:val="008B2D7C"/>
    <w:rsid w:val="008B3BC3"/>
    <w:rsid w:val="008C1F8C"/>
    <w:rsid w:val="008C3A02"/>
    <w:rsid w:val="008C5FD7"/>
    <w:rsid w:val="008C61CB"/>
    <w:rsid w:val="008D2549"/>
    <w:rsid w:val="008D3794"/>
    <w:rsid w:val="008D62DD"/>
    <w:rsid w:val="008D7276"/>
    <w:rsid w:val="008D7EE5"/>
    <w:rsid w:val="008E04ED"/>
    <w:rsid w:val="008E5220"/>
    <w:rsid w:val="008F31B7"/>
    <w:rsid w:val="008F4929"/>
    <w:rsid w:val="008F4C4E"/>
    <w:rsid w:val="008F51DC"/>
    <w:rsid w:val="0090015E"/>
    <w:rsid w:val="00900E7B"/>
    <w:rsid w:val="0090711A"/>
    <w:rsid w:val="0091188F"/>
    <w:rsid w:val="009162B3"/>
    <w:rsid w:val="00920935"/>
    <w:rsid w:val="0092344B"/>
    <w:rsid w:val="00924C79"/>
    <w:rsid w:val="00941961"/>
    <w:rsid w:val="00942D18"/>
    <w:rsid w:val="00946688"/>
    <w:rsid w:val="00950488"/>
    <w:rsid w:val="009526D7"/>
    <w:rsid w:val="009533ED"/>
    <w:rsid w:val="00953DDC"/>
    <w:rsid w:val="009612A2"/>
    <w:rsid w:val="009642DD"/>
    <w:rsid w:val="00964497"/>
    <w:rsid w:val="0097065D"/>
    <w:rsid w:val="009734E1"/>
    <w:rsid w:val="00981217"/>
    <w:rsid w:val="0098132E"/>
    <w:rsid w:val="00984BF8"/>
    <w:rsid w:val="00992E00"/>
    <w:rsid w:val="00993F5C"/>
    <w:rsid w:val="009A2559"/>
    <w:rsid w:val="009A334E"/>
    <w:rsid w:val="009A336C"/>
    <w:rsid w:val="009A352F"/>
    <w:rsid w:val="009A6746"/>
    <w:rsid w:val="009B7226"/>
    <w:rsid w:val="009C5066"/>
    <w:rsid w:val="009C5C2A"/>
    <w:rsid w:val="009C609E"/>
    <w:rsid w:val="009C7680"/>
    <w:rsid w:val="009D0226"/>
    <w:rsid w:val="009D10B0"/>
    <w:rsid w:val="009D2950"/>
    <w:rsid w:val="009D4E5B"/>
    <w:rsid w:val="009E011D"/>
    <w:rsid w:val="009E4666"/>
    <w:rsid w:val="009E684D"/>
    <w:rsid w:val="009F54DF"/>
    <w:rsid w:val="009F64B5"/>
    <w:rsid w:val="009F740B"/>
    <w:rsid w:val="009F76CC"/>
    <w:rsid w:val="00A05B4A"/>
    <w:rsid w:val="00A07215"/>
    <w:rsid w:val="00A223B8"/>
    <w:rsid w:val="00A22B7A"/>
    <w:rsid w:val="00A24C61"/>
    <w:rsid w:val="00A26211"/>
    <w:rsid w:val="00A268C1"/>
    <w:rsid w:val="00A27C75"/>
    <w:rsid w:val="00A30BAE"/>
    <w:rsid w:val="00A352D6"/>
    <w:rsid w:val="00A37D69"/>
    <w:rsid w:val="00A47B1F"/>
    <w:rsid w:val="00A51173"/>
    <w:rsid w:val="00A54A76"/>
    <w:rsid w:val="00A63591"/>
    <w:rsid w:val="00A67976"/>
    <w:rsid w:val="00A73DBC"/>
    <w:rsid w:val="00A77CEA"/>
    <w:rsid w:val="00A80D1D"/>
    <w:rsid w:val="00A8227E"/>
    <w:rsid w:val="00A83ABB"/>
    <w:rsid w:val="00A84E2D"/>
    <w:rsid w:val="00A916B1"/>
    <w:rsid w:val="00A97792"/>
    <w:rsid w:val="00AA19BE"/>
    <w:rsid w:val="00AA1F98"/>
    <w:rsid w:val="00AA310D"/>
    <w:rsid w:val="00AA3D1C"/>
    <w:rsid w:val="00AA5A58"/>
    <w:rsid w:val="00AA70CA"/>
    <w:rsid w:val="00AA72BA"/>
    <w:rsid w:val="00AB0342"/>
    <w:rsid w:val="00AB0E98"/>
    <w:rsid w:val="00AB70E3"/>
    <w:rsid w:val="00AC268E"/>
    <w:rsid w:val="00AC63D2"/>
    <w:rsid w:val="00AD0B5F"/>
    <w:rsid w:val="00AD208F"/>
    <w:rsid w:val="00AD341E"/>
    <w:rsid w:val="00AE08DF"/>
    <w:rsid w:val="00AE1D0C"/>
    <w:rsid w:val="00AE26FB"/>
    <w:rsid w:val="00AE334A"/>
    <w:rsid w:val="00AE761B"/>
    <w:rsid w:val="00AF0BB9"/>
    <w:rsid w:val="00AF2AB2"/>
    <w:rsid w:val="00AF2DBE"/>
    <w:rsid w:val="00B00A58"/>
    <w:rsid w:val="00B13906"/>
    <w:rsid w:val="00B13947"/>
    <w:rsid w:val="00B155F2"/>
    <w:rsid w:val="00B16C23"/>
    <w:rsid w:val="00B21AEC"/>
    <w:rsid w:val="00B225C2"/>
    <w:rsid w:val="00B25AC3"/>
    <w:rsid w:val="00B27278"/>
    <w:rsid w:val="00B37B28"/>
    <w:rsid w:val="00B41424"/>
    <w:rsid w:val="00B507F0"/>
    <w:rsid w:val="00B54036"/>
    <w:rsid w:val="00B56EA8"/>
    <w:rsid w:val="00B572C3"/>
    <w:rsid w:val="00B626D6"/>
    <w:rsid w:val="00B63A4F"/>
    <w:rsid w:val="00B65128"/>
    <w:rsid w:val="00B65675"/>
    <w:rsid w:val="00B6601E"/>
    <w:rsid w:val="00B67DFE"/>
    <w:rsid w:val="00B709EB"/>
    <w:rsid w:val="00B70EA6"/>
    <w:rsid w:val="00B71BD5"/>
    <w:rsid w:val="00B76137"/>
    <w:rsid w:val="00B77B23"/>
    <w:rsid w:val="00B85750"/>
    <w:rsid w:val="00B86DC8"/>
    <w:rsid w:val="00B87151"/>
    <w:rsid w:val="00B904EF"/>
    <w:rsid w:val="00B92B7E"/>
    <w:rsid w:val="00B94194"/>
    <w:rsid w:val="00B95617"/>
    <w:rsid w:val="00B96379"/>
    <w:rsid w:val="00BA34C1"/>
    <w:rsid w:val="00BA552A"/>
    <w:rsid w:val="00BA65A1"/>
    <w:rsid w:val="00BA7406"/>
    <w:rsid w:val="00BA7AAA"/>
    <w:rsid w:val="00BB7F46"/>
    <w:rsid w:val="00BC2678"/>
    <w:rsid w:val="00BC51FC"/>
    <w:rsid w:val="00BC5E6E"/>
    <w:rsid w:val="00BD16A7"/>
    <w:rsid w:val="00BD2DEF"/>
    <w:rsid w:val="00BD513C"/>
    <w:rsid w:val="00BE168E"/>
    <w:rsid w:val="00BE1AA1"/>
    <w:rsid w:val="00BE2783"/>
    <w:rsid w:val="00BE3D05"/>
    <w:rsid w:val="00BE5CFF"/>
    <w:rsid w:val="00BE6079"/>
    <w:rsid w:val="00BE7AE2"/>
    <w:rsid w:val="00BF2B37"/>
    <w:rsid w:val="00BF4B48"/>
    <w:rsid w:val="00BF6681"/>
    <w:rsid w:val="00C0368E"/>
    <w:rsid w:val="00C11BAA"/>
    <w:rsid w:val="00C1358C"/>
    <w:rsid w:val="00C1469C"/>
    <w:rsid w:val="00C16EF8"/>
    <w:rsid w:val="00C17BFC"/>
    <w:rsid w:val="00C201A9"/>
    <w:rsid w:val="00C26543"/>
    <w:rsid w:val="00C309EB"/>
    <w:rsid w:val="00C3116D"/>
    <w:rsid w:val="00C31D99"/>
    <w:rsid w:val="00C32853"/>
    <w:rsid w:val="00C404C2"/>
    <w:rsid w:val="00C43DD8"/>
    <w:rsid w:val="00C54549"/>
    <w:rsid w:val="00C55886"/>
    <w:rsid w:val="00C63457"/>
    <w:rsid w:val="00C653E3"/>
    <w:rsid w:val="00C66CC8"/>
    <w:rsid w:val="00C824A7"/>
    <w:rsid w:val="00C86AFB"/>
    <w:rsid w:val="00C906E4"/>
    <w:rsid w:val="00C938A1"/>
    <w:rsid w:val="00C939AC"/>
    <w:rsid w:val="00C95706"/>
    <w:rsid w:val="00C9667C"/>
    <w:rsid w:val="00CA001B"/>
    <w:rsid w:val="00CA1173"/>
    <w:rsid w:val="00CA31F1"/>
    <w:rsid w:val="00CA329F"/>
    <w:rsid w:val="00CA455E"/>
    <w:rsid w:val="00CA6079"/>
    <w:rsid w:val="00CB2734"/>
    <w:rsid w:val="00CC4786"/>
    <w:rsid w:val="00CC5083"/>
    <w:rsid w:val="00CC58BD"/>
    <w:rsid w:val="00CC5AF7"/>
    <w:rsid w:val="00CC622C"/>
    <w:rsid w:val="00CD142E"/>
    <w:rsid w:val="00CD35F7"/>
    <w:rsid w:val="00CD43E4"/>
    <w:rsid w:val="00CD7B80"/>
    <w:rsid w:val="00CE1159"/>
    <w:rsid w:val="00CE27B9"/>
    <w:rsid w:val="00CE45C8"/>
    <w:rsid w:val="00CE6DF4"/>
    <w:rsid w:val="00CF058C"/>
    <w:rsid w:val="00CF3ABD"/>
    <w:rsid w:val="00CF5DA6"/>
    <w:rsid w:val="00D00A9D"/>
    <w:rsid w:val="00D01E00"/>
    <w:rsid w:val="00D04429"/>
    <w:rsid w:val="00D04D57"/>
    <w:rsid w:val="00D051C8"/>
    <w:rsid w:val="00D10F47"/>
    <w:rsid w:val="00D11409"/>
    <w:rsid w:val="00D119FB"/>
    <w:rsid w:val="00D11A3C"/>
    <w:rsid w:val="00D16341"/>
    <w:rsid w:val="00D20DA8"/>
    <w:rsid w:val="00D30E15"/>
    <w:rsid w:val="00D30F69"/>
    <w:rsid w:val="00D31928"/>
    <w:rsid w:val="00D31C3B"/>
    <w:rsid w:val="00D356AC"/>
    <w:rsid w:val="00D35E56"/>
    <w:rsid w:val="00D44F1A"/>
    <w:rsid w:val="00D46E07"/>
    <w:rsid w:val="00D52E36"/>
    <w:rsid w:val="00D61F19"/>
    <w:rsid w:val="00D633D5"/>
    <w:rsid w:val="00D65A9C"/>
    <w:rsid w:val="00D6717E"/>
    <w:rsid w:val="00D71F53"/>
    <w:rsid w:val="00D75146"/>
    <w:rsid w:val="00D81267"/>
    <w:rsid w:val="00D82807"/>
    <w:rsid w:val="00D86744"/>
    <w:rsid w:val="00D90A75"/>
    <w:rsid w:val="00D924E9"/>
    <w:rsid w:val="00D936F3"/>
    <w:rsid w:val="00DA2F61"/>
    <w:rsid w:val="00DA602C"/>
    <w:rsid w:val="00DA694A"/>
    <w:rsid w:val="00DB2707"/>
    <w:rsid w:val="00DB288A"/>
    <w:rsid w:val="00DB419E"/>
    <w:rsid w:val="00DB4EBB"/>
    <w:rsid w:val="00DB75E7"/>
    <w:rsid w:val="00DC1228"/>
    <w:rsid w:val="00DC24B1"/>
    <w:rsid w:val="00DC38A6"/>
    <w:rsid w:val="00DE0CBF"/>
    <w:rsid w:val="00DE5BF3"/>
    <w:rsid w:val="00DE5CCB"/>
    <w:rsid w:val="00DE6293"/>
    <w:rsid w:val="00DF198F"/>
    <w:rsid w:val="00DF6B1B"/>
    <w:rsid w:val="00E002FC"/>
    <w:rsid w:val="00E009CC"/>
    <w:rsid w:val="00E0188C"/>
    <w:rsid w:val="00E10C58"/>
    <w:rsid w:val="00E127BF"/>
    <w:rsid w:val="00E14A0F"/>
    <w:rsid w:val="00E14F9F"/>
    <w:rsid w:val="00E172F9"/>
    <w:rsid w:val="00E17D6A"/>
    <w:rsid w:val="00E17E73"/>
    <w:rsid w:val="00E210EA"/>
    <w:rsid w:val="00E22738"/>
    <w:rsid w:val="00E301A8"/>
    <w:rsid w:val="00E30737"/>
    <w:rsid w:val="00E31ACE"/>
    <w:rsid w:val="00E34758"/>
    <w:rsid w:val="00E3542A"/>
    <w:rsid w:val="00E359B9"/>
    <w:rsid w:val="00E35C08"/>
    <w:rsid w:val="00E42C8D"/>
    <w:rsid w:val="00E43905"/>
    <w:rsid w:val="00E528EC"/>
    <w:rsid w:val="00E54C9C"/>
    <w:rsid w:val="00E642E4"/>
    <w:rsid w:val="00E66209"/>
    <w:rsid w:val="00E6633E"/>
    <w:rsid w:val="00E73C96"/>
    <w:rsid w:val="00E777C7"/>
    <w:rsid w:val="00E80021"/>
    <w:rsid w:val="00E83677"/>
    <w:rsid w:val="00E87E77"/>
    <w:rsid w:val="00E91DB5"/>
    <w:rsid w:val="00E964F2"/>
    <w:rsid w:val="00E97D97"/>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2FFC"/>
    <w:rsid w:val="00EE356F"/>
    <w:rsid w:val="00EE4B77"/>
    <w:rsid w:val="00EE4F82"/>
    <w:rsid w:val="00EF26E5"/>
    <w:rsid w:val="00EF5096"/>
    <w:rsid w:val="00EF7935"/>
    <w:rsid w:val="00F00018"/>
    <w:rsid w:val="00F01033"/>
    <w:rsid w:val="00F0139C"/>
    <w:rsid w:val="00F03C12"/>
    <w:rsid w:val="00F054C1"/>
    <w:rsid w:val="00F05741"/>
    <w:rsid w:val="00F11723"/>
    <w:rsid w:val="00F12251"/>
    <w:rsid w:val="00F15328"/>
    <w:rsid w:val="00F22896"/>
    <w:rsid w:val="00F36417"/>
    <w:rsid w:val="00F44B16"/>
    <w:rsid w:val="00F4717B"/>
    <w:rsid w:val="00F54A62"/>
    <w:rsid w:val="00F619C0"/>
    <w:rsid w:val="00F63127"/>
    <w:rsid w:val="00F638D0"/>
    <w:rsid w:val="00F65420"/>
    <w:rsid w:val="00F654D2"/>
    <w:rsid w:val="00F6691C"/>
    <w:rsid w:val="00F66B1D"/>
    <w:rsid w:val="00F70F19"/>
    <w:rsid w:val="00F72F2B"/>
    <w:rsid w:val="00F73A95"/>
    <w:rsid w:val="00F76610"/>
    <w:rsid w:val="00F83887"/>
    <w:rsid w:val="00F84052"/>
    <w:rsid w:val="00F87850"/>
    <w:rsid w:val="00F90B4A"/>
    <w:rsid w:val="00FA615C"/>
    <w:rsid w:val="00FB0D4D"/>
    <w:rsid w:val="00FB23D8"/>
    <w:rsid w:val="00FB377B"/>
    <w:rsid w:val="00FB751B"/>
    <w:rsid w:val="00FC4C82"/>
    <w:rsid w:val="00FD33EE"/>
    <w:rsid w:val="00FD3860"/>
    <w:rsid w:val="00FD53EA"/>
    <w:rsid w:val="00FD6A8C"/>
    <w:rsid w:val="00FE539D"/>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816">
      <w:bodyDiv w:val="1"/>
      <w:marLeft w:val="0"/>
      <w:marRight w:val="0"/>
      <w:marTop w:val="0"/>
      <w:marBottom w:val="0"/>
      <w:divBdr>
        <w:top w:val="none" w:sz="0" w:space="0" w:color="auto"/>
        <w:left w:val="none" w:sz="0" w:space="0" w:color="auto"/>
        <w:bottom w:val="none" w:sz="0" w:space="0" w:color="auto"/>
        <w:right w:val="none" w:sz="0" w:space="0" w:color="auto"/>
      </w:divBdr>
      <w:divsChild>
        <w:div w:id="1463503965">
          <w:marLeft w:val="0"/>
          <w:marRight w:val="0"/>
          <w:marTop w:val="0"/>
          <w:marBottom w:val="0"/>
          <w:divBdr>
            <w:top w:val="none" w:sz="0" w:space="0" w:color="auto"/>
            <w:left w:val="none" w:sz="0" w:space="0" w:color="auto"/>
            <w:bottom w:val="none" w:sz="0" w:space="0" w:color="auto"/>
            <w:right w:val="none" w:sz="0" w:space="0" w:color="auto"/>
          </w:divBdr>
          <w:divsChild>
            <w:div w:id="1903175481">
              <w:marLeft w:val="0"/>
              <w:marRight w:val="0"/>
              <w:marTop w:val="0"/>
              <w:marBottom w:val="0"/>
              <w:divBdr>
                <w:top w:val="none" w:sz="0" w:space="0" w:color="auto"/>
                <w:left w:val="none" w:sz="0" w:space="0" w:color="auto"/>
                <w:bottom w:val="none" w:sz="0" w:space="0" w:color="auto"/>
                <w:right w:val="none" w:sz="0" w:space="0" w:color="auto"/>
              </w:divBdr>
              <w:divsChild>
                <w:div w:id="1027025178">
                  <w:marLeft w:val="0"/>
                  <w:marRight w:val="0"/>
                  <w:marTop w:val="0"/>
                  <w:marBottom w:val="0"/>
                  <w:divBdr>
                    <w:top w:val="none" w:sz="0" w:space="0" w:color="auto"/>
                    <w:left w:val="none" w:sz="0" w:space="0" w:color="auto"/>
                    <w:bottom w:val="none" w:sz="0" w:space="0" w:color="auto"/>
                    <w:right w:val="none" w:sz="0" w:space="0" w:color="auto"/>
                  </w:divBdr>
                  <w:divsChild>
                    <w:div w:id="419832766">
                      <w:marLeft w:val="0"/>
                      <w:marRight w:val="0"/>
                      <w:marTop w:val="0"/>
                      <w:marBottom w:val="0"/>
                      <w:divBdr>
                        <w:top w:val="none" w:sz="0" w:space="0" w:color="auto"/>
                        <w:left w:val="none" w:sz="0" w:space="0" w:color="auto"/>
                        <w:bottom w:val="none" w:sz="0" w:space="0" w:color="auto"/>
                        <w:right w:val="none" w:sz="0" w:space="0" w:color="auto"/>
                      </w:divBdr>
                      <w:divsChild>
                        <w:div w:id="732199548">
                          <w:marLeft w:val="0"/>
                          <w:marRight w:val="0"/>
                          <w:marTop w:val="0"/>
                          <w:marBottom w:val="600"/>
                          <w:divBdr>
                            <w:top w:val="none" w:sz="0" w:space="0" w:color="auto"/>
                            <w:left w:val="none" w:sz="0" w:space="0" w:color="auto"/>
                            <w:bottom w:val="none" w:sz="0" w:space="0" w:color="auto"/>
                            <w:right w:val="none" w:sz="0" w:space="0" w:color="auto"/>
                          </w:divBdr>
                          <w:divsChild>
                            <w:div w:id="1813598925">
                              <w:marLeft w:val="0"/>
                              <w:marRight w:val="0"/>
                              <w:marTop w:val="0"/>
                              <w:marBottom w:val="300"/>
                              <w:divBdr>
                                <w:top w:val="none" w:sz="0" w:space="0" w:color="auto"/>
                                <w:left w:val="none" w:sz="0" w:space="0" w:color="auto"/>
                                <w:bottom w:val="none" w:sz="0" w:space="0" w:color="auto"/>
                                <w:right w:val="none" w:sz="0" w:space="0" w:color="auto"/>
                              </w:divBdr>
                              <w:divsChild>
                                <w:div w:id="1982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7143">
      <w:bodyDiv w:val="1"/>
      <w:marLeft w:val="0"/>
      <w:marRight w:val="0"/>
      <w:marTop w:val="0"/>
      <w:marBottom w:val="0"/>
      <w:divBdr>
        <w:top w:val="none" w:sz="0" w:space="0" w:color="auto"/>
        <w:left w:val="none" w:sz="0" w:space="0" w:color="auto"/>
        <w:bottom w:val="none" w:sz="0" w:space="0" w:color="auto"/>
        <w:right w:val="none" w:sz="0" w:space="0" w:color="auto"/>
      </w:divBdr>
      <w:divsChild>
        <w:div w:id="1423649476">
          <w:marLeft w:val="0"/>
          <w:marRight w:val="0"/>
          <w:marTop w:val="0"/>
          <w:marBottom w:val="0"/>
          <w:divBdr>
            <w:top w:val="none" w:sz="0" w:space="0" w:color="auto"/>
            <w:left w:val="none" w:sz="0" w:space="0" w:color="auto"/>
            <w:bottom w:val="none" w:sz="0" w:space="0" w:color="auto"/>
            <w:right w:val="none" w:sz="0" w:space="0" w:color="auto"/>
          </w:divBdr>
          <w:divsChild>
            <w:div w:id="1085029582">
              <w:marLeft w:val="0"/>
              <w:marRight w:val="0"/>
              <w:marTop w:val="0"/>
              <w:marBottom w:val="0"/>
              <w:divBdr>
                <w:top w:val="none" w:sz="0" w:space="0" w:color="auto"/>
                <w:left w:val="none" w:sz="0" w:space="0" w:color="auto"/>
                <w:bottom w:val="none" w:sz="0" w:space="0" w:color="auto"/>
                <w:right w:val="none" w:sz="0" w:space="0" w:color="auto"/>
              </w:divBdr>
              <w:divsChild>
                <w:div w:id="133570954">
                  <w:marLeft w:val="0"/>
                  <w:marRight w:val="0"/>
                  <w:marTop w:val="0"/>
                  <w:marBottom w:val="0"/>
                  <w:divBdr>
                    <w:top w:val="none" w:sz="0" w:space="0" w:color="auto"/>
                    <w:left w:val="none" w:sz="0" w:space="0" w:color="auto"/>
                    <w:bottom w:val="none" w:sz="0" w:space="0" w:color="auto"/>
                    <w:right w:val="none" w:sz="0" w:space="0" w:color="auto"/>
                  </w:divBdr>
                  <w:divsChild>
                    <w:div w:id="1444113205">
                      <w:marLeft w:val="0"/>
                      <w:marRight w:val="0"/>
                      <w:marTop w:val="0"/>
                      <w:marBottom w:val="0"/>
                      <w:divBdr>
                        <w:top w:val="none" w:sz="0" w:space="0" w:color="auto"/>
                        <w:left w:val="none" w:sz="0" w:space="0" w:color="auto"/>
                        <w:bottom w:val="none" w:sz="0" w:space="0" w:color="auto"/>
                        <w:right w:val="none" w:sz="0" w:space="0" w:color="auto"/>
                      </w:divBdr>
                      <w:divsChild>
                        <w:div w:id="519511514">
                          <w:marLeft w:val="0"/>
                          <w:marRight w:val="0"/>
                          <w:marTop w:val="0"/>
                          <w:marBottom w:val="900"/>
                          <w:divBdr>
                            <w:top w:val="none" w:sz="0" w:space="0" w:color="auto"/>
                            <w:left w:val="none" w:sz="0" w:space="0" w:color="auto"/>
                            <w:bottom w:val="none" w:sz="0" w:space="0" w:color="auto"/>
                            <w:right w:val="none" w:sz="0" w:space="0" w:color="auto"/>
                          </w:divBdr>
                          <w:divsChild>
                            <w:div w:id="1142961917">
                              <w:marLeft w:val="0"/>
                              <w:marRight w:val="0"/>
                              <w:marTop w:val="0"/>
                              <w:marBottom w:val="0"/>
                              <w:divBdr>
                                <w:top w:val="none" w:sz="0" w:space="0" w:color="auto"/>
                                <w:left w:val="none" w:sz="0" w:space="0" w:color="auto"/>
                                <w:bottom w:val="none" w:sz="0" w:space="0" w:color="auto"/>
                                <w:right w:val="none" w:sz="0" w:space="0" w:color="auto"/>
                              </w:divBdr>
                              <w:divsChild>
                                <w:div w:id="726145328">
                                  <w:marLeft w:val="0"/>
                                  <w:marRight w:val="0"/>
                                  <w:marTop w:val="0"/>
                                  <w:marBottom w:val="0"/>
                                  <w:divBdr>
                                    <w:top w:val="none" w:sz="0" w:space="0" w:color="auto"/>
                                    <w:left w:val="none" w:sz="0" w:space="0" w:color="auto"/>
                                    <w:bottom w:val="none" w:sz="0" w:space="0" w:color="auto"/>
                                    <w:right w:val="none" w:sz="0" w:space="0" w:color="auto"/>
                                  </w:divBdr>
                                  <w:divsChild>
                                    <w:div w:id="1836267161">
                                      <w:marLeft w:val="0"/>
                                      <w:marRight w:val="0"/>
                                      <w:marTop w:val="0"/>
                                      <w:marBottom w:val="0"/>
                                      <w:divBdr>
                                        <w:top w:val="none" w:sz="0" w:space="0" w:color="auto"/>
                                        <w:left w:val="none" w:sz="0" w:space="0" w:color="auto"/>
                                        <w:bottom w:val="none" w:sz="0" w:space="0" w:color="auto"/>
                                        <w:right w:val="none" w:sz="0" w:space="0" w:color="auto"/>
                                      </w:divBdr>
                                      <w:divsChild>
                                        <w:div w:id="340011074">
                                          <w:marLeft w:val="0"/>
                                          <w:marRight w:val="0"/>
                                          <w:marTop w:val="0"/>
                                          <w:marBottom w:val="0"/>
                                          <w:divBdr>
                                            <w:top w:val="none" w:sz="0" w:space="0" w:color="auto"/>
                                            <w:left w:val="none" w:sz="0" w:space="0" w:color="auto"/>
                                            <w:bottom w:val="none" w:sz="0" w:space="0" w:color="auto"/>
                                            <w:right w:val="none" w:sz="0" w:space="0" w:color="auto"/>
                                          </w:divBdr>
                                          <w:divsChild>
                                            <w:div w:id="843934688">
                                              <w:marLeft w:val="0"/>
                                              <w:marRight w:val="0"/>
                                              <w:marTop w:val="0"/>
                                              <w:marBottom w:val="0"/>
                                              <w:divBdr>
                                                <w:top w:val="single" w:sz="6" w:space="0" w:color="EEEEEE"/>
                                                <w:left w:val="single" w:sz="2" w:space="0" w:color="EEEEEE"/>
                                                <w:bottom w:val="single" w:sz="6" w:space="0" w:color="EEEEEE"/>
                                                <w:right w:val="single" w:sz="6" w:space="0" w:color="EEEEEE"/>
                                              </w:divBdr>
                                              <w:divsChild>
                                                <w:div w:id="20805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169366">
      <w:bodyDiv w:val="1"/>
      <w:marLeft w:val="0"/>
      <w:marRight w:val="0"/>
      <w:marTop w:val="0"/>
      <w:marBottom w:val="0"/>
      <w:divBdr>
        <w:top w:val="none" w:sz="0" w:space="0" w:color="auto"/>
        <w:left w:val="none" w:sz="0" w:space="0" w:color="auto"/>
        <w:bottom w:val="none" w:sz="0" w:space="0" w:color="auto"/>
        <w:right w:val="none" w:sz="0" w:space="0" w:color="auto"/>
      </w:divBdr>
      <w:divsChild>
        <w:div w:id="87431352">
          <w:marLeft w:val="0"/>
          <w:marRight w:val="0"/>
          <w:marTop w:val="0"/>
          <w:marBottom w:val="0"/>
          <w:divBdr>
            <w:top w:val="none" w:sz="0" w:space="0" w:color="auto"/>
            <w:left w:val="none" w:sz="0" w:space="0" w:color="auto"/>
            <w:bottom w:val="none" w:sz="0" w:space="0" w:color="auto"/>
            <w:right w:val="none" w:sz="0" w:space="0" w:color="auto"/>
          </w:divBdr>
          <w:divsChild>
            <w:div w:id="264309868">
              <w:marLeft w:val="0"/>
              <w:marRight w:val="0"/>
              <w:marTop w:val="0"/>
              <w:marBottom w:val="0"/>
              <w:divBdr>
                <w:top w:val="none" w:sz="0" w:space="0" w:color="auto"/>
                <w:left w:val="none" w:sz="0" w:space="0" w:color="auto"/>
                <w:bottom w:val="none" w:sz="0" w:space="0" w:color="auto"/>
                <w:right w:val="none" w:sz="0" w:space="0" w:color="auto"/>
              </w:divBdr>
              <w:divsChild>
                <w:div w:id="878930975">
                  <w:marLeft w:val="0"/>
                  <w:marRight w:val="0"/>
                  <w:marTop w:val="0"/>
                  <w:marBottom w:val="0"/>
                  <w:divBdr>
                    <w:top w:val="none" w:sz="0" w:space="0" w:color="auto"/>
                    <w:left w:val="none" w:sz="0" w:space="0" w:color="auto"/>
                    <w:bottom w:val="none" w:sz="0" w:space="0" w:color="auto"/>
                    <w:right w:val="none" w:sz="0" w:space="0" w:color="auto"/>
                  </w:divBdr>
                  <w:divsChild>
                    <w:div w:id="1339187151">
                      <w:marLeft w:val="0"/>
                      <w:marRight w:val="0"/>
                      <w:marTop w:val="0"/>
                      <w:marBottom w:val="0"/>
                      <w:divBdr>
                        <w:top w:val="none" w:sz="0" w:space="0" w:color="auto"/>
                        <w:left w:val="none" w:sz="0" w:space="0" w:color="auto"/>
                        <w:bottom w:val="none" w:sz="0" w:space="0" w:color="auto"/>
                        <w:right w:val="none" w:sz="0" w:space="0" w:color="auto"/>
                      </w:divBdr>
                      <w:divsChild>
                        <w:div w:id="1007562110">
                          <w:marLeft w:val="0"/>
                          <w:marRight w:val="0"/>
                          <w:marTop w:val="0"/>
                          <w:marBottom w:val="600"/>
                          <w:divBdr>
                            <w:top w:val="none" w:sz="0" w:space="0" w:color="auto"/>
                            <w:left w:val="none" w:sz="0" w:space="0" w:color="auto"/>
                            <w:bottom w:val="none" w:sz="0" w:space="0" w:color="auto"/>
                            <w:right w:val="none" w:sz="0" w:space="0" w:color="auto"/>
                          </w:divBdr>
                          <w:divsChild>
                            <w:div w:id="610208186">
                              <w:marLeft w:val="0"/>
                              <w:marRight w:val="0"/>
                              <w:marTop w:val="0"/>
                              <w:marBottom w:val="300"/>
                              <w:divBdr>
                                <w:top w:val="none" w:sz="0" w:space="0" w:color="auto"/>
                                <w:left w:val="none" w:sz="0" w:space="0" w:color="auto"/>
                                <w:bottom w:val="none" w:sz="0" w:space="0" w:color="auto"/>
                                <w:right w:val="none" w:sz="0" w:space="0" w:color="auto"/>
                              </w:divBdr>
                              <w:divsChild>
                                <w:div w:id="579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3AD20-85BE-47F8-AE18-B0AEC104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2018-10-16T23:20:00Z</cp:lastPrinted>
  <dcterms:created xsi:type="dcterms:W3CDTF">2019-05-26T13:45:00Z</dcterms:created>
  <dcterms:modified xsi:type="dcterms:W3CDTF">2019-05-26T13:45:00Z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