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6410" w:rsidRDefault="009F6410">
      <w:pPr>
        <w:spacing w:line="400" w:lineRule="exact"/>
        <w:rPr>
          <w:rFonts w:ascii="仿宋" w:eastAsia="仿宋" w:hAnsi="仿宋" w:cs="仿宋" w:hint="eastAsia"/>
          <w:sz w:val="24"/>
          <w:szCs w:val="24"/>
          <w:lang w:eastAsia="zh-CN"/>
        </w:rPr>
      </w:pPr>
    </w:p>
    <w:p w:rsidR="009F6410" w:rsidRDefault="009F6410">
      <w:pPr>
        <w:spacing w:line="400" w:lineRule="exact"/>
        <w:rPr>
          <w:rFonts w:ascii="仿宋" w:eastAsia="仿宋" w:hAnsi="仿宋" w:cs="仿宋" w:hint="eastAsia"/>
          <w:sz w:val="24"/>
          <w:szCs w:val="24"/>
          <w:lang w:eastAsia="zh-CN"/>
        </w:rPr>
      </w:pPr>
    </w:p>
    <w:p w:rsidR="009F6410" w:rsidRDefault="009F6410">
      <w:pPr>
        <w:spacing w:line="240" w:lineRule="atLeast"/>
        <w:jc w:val="center"/>
        <w:rPr>
          <w:rFonts w:ascii="仿宋" w:eastAsia="仿宋" w:hAnsi="仿宋" w:cs="仿宋" w:hint="eastAsia"/>
          <w:b/>
          <w:bCs/>
          <w:w w:val="150"/>
          <w:sz w:val="32"/>
          <w:szCs w:val="32"/>
        </w:rPr>
      </w:pPr>
      <w:r>
        <w:rPr>
          <w:rFonts w:ascii="仿宋" w:eastAsia="仿宋" w:hAnsi="仿宋" w:cs="仿宋" w:hint="eastAsia"/>
          <w:b/>
          <w:bCs/>
          <w:w w:val="150"/>
          <w:sz w:val="32"/>
          <w:szCs w:val="32"/>
        </w:rPr>
        <w:t>最新・中国法ニューズレター</w:t>
      </w:r>
    </w:p>
    <w:p w:rsidR="009F6410" w:rsidRDefault="009F6410">
      <w:pPr>
        <w:spacing w:line="240" w:lineRule="atLeast"/>
        <w:jc w:val="center"/>
        <w:rPr>
          <w:rFonts w:ascii="仿宋" w:eastAsia="仿宋" w:hAnsi="仿宋" w:cs="仿宋" w:hint="eastAsia"/>
          <w:sz w:val="24"/>
          <w:szCs w:val="24"/>
        </w:rPr>
      </w:pPr>
    </w:p>
    <w:p w:rsidR="009F6410" w:rsidRDefault="009F6410">
      <w:pPr>
        <w:spacing w:line="240" w:lineRule="atLeas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――――第</w:t>
      </w:r>
      <w:r>
        <w:rPr>
          <w:rFonts w:ascii="仿宋" w:eastAsia="MS Mincho" w:hAnsi="仿宋" w:cs="仿宋" w:hint="eastAsia"/>
          <w:sz w:val="24"/>
          <w:szCs w:val="24"/>
          <w:lang w:eastAsia="zh-CN"/>
        </w:rPr>
        <w:t>6</w:t>
      </w:r>
      <w:r>
        <w:rPr>
          <w:rFonts w:ascii="仿宋" w:eastAsia="仿宋" w:hAnsi="仿宋" w:cs="仿宋" w:hint="eastAsia"/>
          <w:sz w:val="24"/>
          <w:szCs w:val="24"/>
          <w:lang w:eastAsia="zh-CN"/>
        </w:rPr>
        <w:t>号――――</w:t>
      </w:r>
    </w:p>
    <w:p w:rsidR="009F6410"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2in;margin-top:38.6pt;width:334pt;height:171pt;z-index:1" adj="20279" filled="f">
            <v:textbox>
              <w:txbxContent>
                <w:p w:rsidR="009F6410" w:rsidRDefault="009F6410">
                  <w:pPr>
                    <w:rPr>
                      <w:rFonts w:ascii="MS UI Gothic" w:eastAsia="MS UI Gothic" w:hAnsi="MS UI Gothic" w:hint="eastAsia"/>
                      <w:sz w:val="24"/>
                    </w:rPr>
                  </w:pPr>
                </w:p>
                <w:p w:rsidR="009F6410" w:rsidRPr="00A923F6" w:rsidRDefault="009F6410">
                  <w:pPr>
                    <w:rPr>
                      <w:rFonts w:ascii="仿宋" w:eastAsia="仿宋" w:hAnsi="仿宋" w:cs="仿宋" w:hint="eastAsia"/>
                      <w:b/>
                      <w:sz w:val="28"/>
                      <w:szCs w:val="28"/>
                    </w:rPr>
                  </w:pPr>
                  <w:r w:rsidRPr="00A923F6">
                    <w:rPr>
                      <w:rFonts w:ascii="仿宋" w:eastAsia="仿宋" w:hAnsi="仿宋" w:cs="仿宋" w:hint="eastAsia"/>
                      <w:sz w:val="28"/>
                      <w:szCs w:val="28"/>
                      <w:lang w:eastAsia="zh-TW"/>
                    </w:rPr>
                    <w:t>発行者：</w:t>
                  </w:r>
                  <w:r w:rsidRPr="00A923F6">
                    <w:rPr>
                      <w:rFonts w:ascii="仿宋" w:eastAsia="仿宋" w:hAnsi="仿宋" w:cs="仿宋" w:hint="eastAsia"/>
                      <w:b/>
                      <w:sz w:val="28"/>
                      <w:szCs w:val="28"/>
                    </w:rPr>
                    <w:t>上海董孝銘</w:t>
                  </w:r>
                  <w:r w:rsidRPr="00A923F6">
                    <w:rPr>
                      <w:rFonts w:ascii="仿宋" w:eastAsia="仿宋" w:hAnsi="仿宋" w:cs="仿宋" w:hint="eastAsia"/>
                      <w:b/>
                      <w:sz w:val="28"/>
                      <w:szCs w:val="28"/>
                      <w:lang w:eastAsia="zh-TW"/>
                    </w:rPr>
                    <w:t>弁護士事務所</w:t>
                  </w:r>
                </w:p>
                <w:p w:rsidR="009F6410" w:rsidRPr="00A923F6" w:rsidRDefault="009F6410">
                  <w:pPr>
                    <w:rPr>
                      <w:rFonts w:ascii="仿宋" w:eastAsia="仿宋" w:hAnsi="仿宋" w:cs="仿宋" w:hint="eastAsia"/>
                      <w:b/>
                      <w:sz w:val="28"/>
                      <w:szCs w:val="28"/>
                    </w:rPr>
                  </w:pPr>
                  <w:r w:rsidRPr="00A923F6">
                    <w:rPr>
                      <w:rFonts w:ascii="仿宋" w:eastAsia="仿宋" w:hAnsi="仿宋" w:cs="仿宋" w:hint="eastAsia"/>
                      <w:b/>
                      <w:sz w:val="28"/>
                      <w:szCs w:val="28"/>
                      <w:lang w:eastAsia="zh-TW"/>
                    </w:rPr>
                    <w:t xml:space="preserve">　　　　</w:t>
                  </w:r>
                  <w:r w:rsidRPr="00A923F6">
                    <w:rPr>
                      <w:rFonts w:ascii="仿宋" w:eastAsia="仿宋" w:hAnsi="仿宋" w:cs="仿宋" w:hint="eastAsia"/>
                      <w:b/>
                      <w:sz w:val="28"/>
                      <w:szCs w:val="28"/>
                    </w:rPr>
                    <w:t xml:space="preserve"> 所長</w:t>
                  </w:r>
                  <w:r w:rsidRPr="00A923F6">
                    <w:rPr>
                      <w:rFonts w:ascii="MS Mincho" w:eastAsia="MS Mincho" w:hAnsi="MS Mincho" w:cs="MS Mincho" w:hint="eastAsia"/>
                      <w:b/>
                      <w:sz w:val="28"/>
                      <w:szCs w:val="28"/>
                    </w:rPr>
                    <w:t>・</w:t>
                  </w:r>
                  <w:r w:rsidRPr="00A923F6">
                    <w:rPr>
                      <w:rFonts w:ascii="仿宋" w:eastAsia="仿宋" w:hAnsi="仿宋" w:cs="仿宋" w:hint="eastAsia"/>
                      <w:b/>
                      <w:sz w:val="28"/>
                      <w:szCs w:val="28"/>
                    </w:rPr>
                    <w:t>弁護士  董孝銘</w:t>
                  </w:r>
                </w:p>
                <w:p w:rsidR="009F6410" w:rsidRPr="00A923F6" w:rsidRDefault="009F6410">
                  <w:pPr>
                    <w:ind w:firstLine="1260"/>
                    <w:rPr>
                      <w:rFonts w:ascii="仿宋" w:eastAsia="仿宋" w:hAnsi="仿宋" w:cs="仿宋" w:hint="eastAsia"/>
                      <w:sz w:val="28"/>
                      <w:szCs w:val="28"/>
                      <w:lang w:eastAsia="zh-CN"/>
                    </w:rPr>
                  </w:pPr>
                  <w:r w:rsidRPr="00A923F6">
                    <w:rPr>
                      <w:rFonts w:ascii="仿宋" w:eastAsia="仿宋" w:hAnsi="仿宋" w:cs="仿宋" w:hint="eastAsia"/>
                      <w:sz w:val="28"/>
                      <w:szCs w:val="28"/>
                      <w:lang w:eastAsia="zh-CN"/>
                    </w:rPr>
                    <w:t>上海市南京西路881号</w:t>
                  </w:r>
                </w:p>
                <w:p w:rsidR="009F6410" w:rsidRPr="00A923F6" w:rsidRDefault="009F6410">
                  <w:pPr>
                    <w:ind w:firstLine="1260"/>
                    <w:rPr>
                      <w:rFonts w:ascii="仿宋" w:eastAsia="仿宋" w:hAnsi="仿宋" w:cs="仿宋" w:hint="eastAsia"/>
                      <w:sz w:val="28"/>
                      <w:szCs w:val="28"/>
                      <w:lang w:eastAsia="zh-CN"/>
                    </w:rPr>
                  </w:pPr>
                  <w:r w:rsidRPr="00A923F6">
                    <w:rPr>
                      <w:rFonts w:ascii="仿宋" w:eastAsia="仿宋" w:hAnsi="仿宋" w:cs="仿宋" w:hint="eastAsia"/>
                      <w:sz w:val="28"/>
                      <w:szCs w:val="28"/>
                      <w:lang w:eastAsia="zh-CN"/>
                    </w:rPr>
                    <w:t>静安新時代大厦</w:t>
                  </w:r>
                  <w:r w:rsidR="00A923F6" w:rsidRPr="00A923F6">
                    <w:rPr>
                      <w:rFonts w:ascii="仿宋" w:eastAsia="仿宋" w:hAnsi="仿宋" w:cs="仿宋" w:hint="eastAsia"/>
                      <w:sz w:val="28"/>
                      <w:szCs w:val="28"/>
                    </w:rPr>
                    <w:t>13楼</w:t>
                  </w:r>
                  <w:r w:rsidRPr="00A923F6">
                    <w:rPr>
                      <w:rFonts w:ascii="仿宋" w:eastAsia="仿宋" w:hAnsi="仿宋" w:cs="仿宋" w:hint="eastAsia"/>
                      <w:sz w:val="28"/>
                      <w:szCs w:val="28"/>
                      <w:lang w:eastAsia="zh-CN"/>
                    </w:rPr>
                    <w:t>10室</w:t>
                  </w:r>
                </w:p>
                <w:p w:rsidR="009F6410" w:rsidRPr="00A923F6" w:rsidRDefault="009F6410">
                  <w:pPr>
                    <w:ind w:left="1050" w:firstLineChars="75" w:firstLine="210"/>
                    <w:rPr>
                      <w:rFonts w:ascii="仿宋" w:eastAsia="仿宋" w:hAnsi="仿宋" w:cs="仿宋" w:hint="eastAsia"/>
                      <w:sz w:val="28"/>
                      <w:szCs w:val="28"/>
                    </w:rPr>
                  </w:pPr>
                  <w:r w:rsidRPr="00A923F6">
                    <w:rPr>
                      <w:rFonts w:ascii="仿宋" w:eastAsia="仿宋" w:hAnsi="仿宋" w:cs="仿宋" w:hint="eastAsia"/>
                      <w:sz w:val="28"/>
                      <w:szCs w:val="28"/>
                    </w:rPr>
                    <w:t xml:space="preserve">TEL／021-6122-9507　</w:t>
                  </w:r>
                </w:p>
                <w:p w:rsidR="009F6410" w:rsidRPr="00A923F6" w:rsidRDefault="009F6410">
                  <w:pPr>
                    <w:rPr>
                      <w:rFonts w:ascii="仿宋" w:eastAsia="仿宋" w:hAnsi="仿宋" w:cs="仿宋" w:hint="eastAsia"/>
                      <w:sz w:val="28"/>
                      <w:szCs w:val="28"/>
                    </w:rPr>
                  </w:pPr>
                </w:p>
                <w:p w:rsidR="009F6410" w:rsidRPr="00A923F6" w:rsidRDefault="009F6410">
                  <w:pPr>
                    <w:rPr>
                      <w:rFonts w:ascii="仿宋" w:eastAsia="仿宋" w:hAnsi="仿宋" w:cs="仿宋" w:hint="eastAsia"/>
                      <w:b/>
                      <w:sz w:val="28"/>
                      <w:szCs w:val="28"/>
                    </w:rPr>
                  </w:pPr>
                  <w:r w:rsidRPr="00A923F6">
                    <w:rPr>
                      <w:rFonts w:ascii="仿宋" w:eastAsia="仿宋" w:hAnsi="仿宋" w:cs="仿宋" w:hint="eastAsia"/>
                      <w:sz w:val="28"/>
                      <w:szCs w:val="28"/>
                      <w:lang w:eastAsia="zh-TW"/>
                    </w:rPr>
                    <w:t>編集者：</w:t>
                  </w:r>
                  <w:r w:rsidRPr="00A923F6">
                    <w:rPr>
                      <w:rFonts w:ascii="仿宋" w:eastAsia="仿宋" w:hAnsi="仿宋" w:cs="仿宋" w:hint="eastAsia"/>
                      <w:b/>
                      <w:sz w:val="28"/>
                      <w:szCs w:val="28"/>
                    </w:rPr>
                    <w:t>上海董孝銘弁護士</w:t>
                  </w:r>
                  <w:r w:rsidRPr="00A923F6">
                    <w:rPr>
                      <w:rFonts w:ascii="仿宋" w:eastAsia="仿宋" w:hAnsi="仿宋" w:cs="仿宋" w:hint="eastAsia"/>
                      <w:b/>
                      <w:sz w:val="28"/>
                      <w:szCs w:val="28"/>
                      <w:lang w:eastAsia="zh-TW"/>
                    </w:rPr>
                    <w:t>事務所</w:t>
                  </w:r>
                </w:p>
                <w:p w:rsidR="009F6410" w:rsidRDefault="009F6410">
                  <w:pPr>
                    <w:rPr>
                      <w:rFonts w:ascii="MS UI Gothic" w:eastAsia="MS UI Gothic" w:hAnsi="MS UI Gothic" w:hint="eastAsia"/>
                      <w:b/>
                      <w:sz w:val="28"/>
                      <w:szCs w:val="28"/>
                    </w:rPr>
                  </w:pPr>
                </w:p>
                <w:p w:rsidR="009F6410" w:rsidRDefault="009F6410">
                  <w:pPr>
                    <w:rPr>
                      <w:rFonts w:ascii="MS UI Gothic" w:eastAsia="MS UI Gothic" w:hAnsi="MS UI Gothic" w:hint="eastAsia"/>
                      <w:b/>
                      <w:sz w:val="24"/>
                    </w:rPr>
                  </w:pPr>
                  <w:r>
                    <w:rPr>
                      <w:rFonts w:ascii="MS UI Gothic" w:eastAsia="MS UI Gothic" w:hAnsi="MS UI Gothic" w:hint="eastAsia"/>
                      <w:b/>
                      <w:sz w:val="24"/>
                    </w:rPr>
                    <w:t xml:space="preserve">　　　　　　 </w:t>
                  </w:r>
                </w:p>
              </w:txbxContent>
            </v:textbox>
            <w10:wrap type="topAndBottom"/>
          </v:shape>
        </w:pict>
      </w:r>
    </w:p>
    <w:p w:rsidR="009F6410" w:rsidRPr="00C1052F" w:rsidRDefault="009F6410">
      <w:pPr>
        <w:spacing w:line="240" w:lineRule="atLeast"/>
        <w:jc w:val="center"/>
        <w:rPr>
          <w:rFonts w:ascii="仿宋" w:eastAsia="仿宋" w:hAnsi="仿宋" w:cs="仿宋" w:hint="eastAsia"/>
          <w:sz w:val="24"/>
          <w:szCs w:val="24"/>
          <w:u w:val="single"/>
          <w:lang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Default="009F6410">
      <w:pPr>
        <w:pStyle w:val="ab"/>
        <w:tabs>
          <w:tab w:val="clear" w:pos="4252"/>
          <w:tab w:val="clear" w:pos="8504"/>
        </w:tabs>
        <w:snapToGrid/>
        <w:spacing w:line="240" w:lineRule="atLeast"/>
        <w:rPr>
          <w:rFonts w:ascii="仿宋" w:eastAsia="MS Mincho" w:hAnsi="仿宋" w:cs="仿宋" w:hint="eastAsia"/>
          <w:sz w:val="24"/>
          <w:szCs w:val="24"/>
          <w:lang w:val="en-US"/>
        </w:rPr>
      </w:pPr>
    </w:p>
    <w:p w:rsidR="00C1052F" w:rsidRPr="00C1052F" w:rsidRDefault="00C1052F">
      <w:pPr>
        <w:pStyle w:val="ab"/>
        <w:tabs>
          <w:tab w:val="clear" w:pos="4252"/>
          <w:tab w:val="clear" w:pos="8504"/>
        </w:tabs>
        <w:snapToGrid/>
        <w:spacing w:line="240" w:lineRule="atLeast"/>
        <w:rPr>
          <w:rFonts w:ascii="仿宋" w:eastAsia="MS Mincho" w:hAnsi="仿宋" w:cs="仿宋" w:hint="eastAsia"/>
          <w:sz w:val="24"/>
          <w:szCs w:val="24"/>
          <w:lang w:val="en-US"/>
        </w:rPr>
      </w:pPr>
    </w:p>
    <w:p w:rsidR="00092A4E" w:rsidRDefault="00092A4E">
      <w:pPr>
        <w:pStyle w:val="ab"/>
        <w:tabs>
          <w:tab w:val="clear" w:pos="4252"/>
          <w:tab w:val="clear" w:pos="8504"/>
        </w:tabs>
        <w:snapToGrid/>
        <w:spacing w:line="240" w:lineRule="atLeast"/>
        <w:rPr>
          <w:rFonts w:ascii="仿宋" w:eastAsia="MS Mincho" w:hAnsi="仿宋" w:cs="仿宋" w:hint="eastAsia"/>
          <w:sz w:val="24"/>
          <w:szCs w:val="24"/>
          <w:lang w:val="en-US"/>
        </w:rPr>
      </w:pPr>
    </w:p>
    <w:p w:rsidR="00092A4E" w:rsidRDefault="00092A4E">
      <w:pPr>
        <w:pStyle w:val="ab"/>
        <w:tabs>
          <w:tab w:val="clear" w:pos="4252"/>
          <w:tab w:val="clear" w:pos="8504"/>
        </w:tabs>
        <w:snapToGrid/>
        <w:spacing w:line="240" w:lineRule="atLeast"/>
        <w:rPr>
          <w:rFonts w:ascii="仿宋" w:eastAsia="MS Mincho" w:hAnsi="仿宋" w:cs="仿宋" w:hint="eastAsia"/>
          <w:sz w:val="24"/>
          <w:szCs w:val="24"/>
          <w:lang w:val="en-US"/>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r w:rsidRPr="00C1052F">
        <w:rPr>
          <w:rFonts w:ascii="仿宋" w:eastAsia="仿宋" w:hAnsi="仿宋" w:cs="仿宋" w:hint="eastAsia"/>
          <w:sz w:val="24"/>
          <w:szCs w:val="24"/>
          <w:lang w:val="en-US" w:eastAsia="zh-CN"/>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4">
            <v:textbox>
              <w:txbxContent>
                <w:p w:rsidR="009F6410" w:rsidRDefault="009F6410">
                  <w:pPr>
                    <w:jc w:val="center"/>
                    <w:rPr>
                      <w:rFonts w:eastAsia="MS PGothic"/>
                      <w:b/>
                      <w:i/>
                      <w:sz w:val="24"/>
                    </w:rPr>
                  </w:pPr>
                  <w:r>
                    <w:rPr>
                      <w:rFonts w:eastAsia="MS PGothic" w:hint="eastAsia"/>
                      <w:b/>
                      <w:i/>
                      <w:sz w:val="24"/>
                    </w:rPr>
                    <w:t>目　　次</w:t>
                  </w:r>
                </w:p>
              </w:txbxContent>
            </v:textbox>
          </v:shape>
        </w:pict>
      </w: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p w:rsidR="009F6410" w:rsidRPr="00C1052F"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p>
    <w:tbl>
      <w:tblPr>
        <w:tblW w:w="0" w:type="auto"/>
        <w:tblInd w:w="-88" w:type="dxa"/>
        <w:tblLayout w:type="fixed"/>
        <w:tblCellMar>
          <w:left w:w="0" w:type="dxa"/>
          <w:right w:w="0" w:type="dxa"/>
        </w:tblCellMar>
        <w:tblLook w:val="0000"/>
      </w:tblPr>
      <w:tblGrid>
        <w:gridCol w:w="1923"/>
        <w:gridCol w:w="284"/>
        <w:gridCol w:w="7053"/>
      </w:tblGrid>
      <w:tr w:rsidR="00C1052F" w:rsidRPr="005C6079">
        <w:trPr>
          <w:trHeight w:val="340"/>
        </w:trPr>
        <w:tc>
          <w:tcPr>
            <w:tcW w:w="1923" w:type="dxa"/>
          </w:tcPr>
          <w:p w:rsidR="009F6410" w:rsidRPr="001432DD" w:rsidRDefault="007712D0" w:rsidP="007712D0">
            <w:pPr>
              <w:numPr>
                <w:ilvl w:val="0"/>
                <w:numId w:val="1"/>
              </w:numPr>
              <w:spacing w:line="240" w:lineRule="atLeast"/>
              <w:ind w:left="0"/>
              <w:jc w:val="distribute"/>
              <w:rPr>
                <w:rFonts w:ascii="仿宋" w:eastAsia="仿宋" w:hAnsi="仿宋" w:cs="仿宋" w:hint="eastAsia"/>
                <w:sz w:val="24"/>
                <w:szCs w:val="24"/>
              </w:rPr>
            </w:pPr>
            <w:r w:rsidRPr="001432DD">
              <w:rPr>
                <w:rFonts w:ascii="仿宋" w:eastAsia="仿宋" w:hAnsi="仿宋" w:cs="仿宋" w:hint="eastAsia"/>
                <w:sz w:val="24"/>
                <w:szCs w:val="24"/>
              </w:rPr>
              <w:t>経営視点</w:t>
            </w:r>
          </w:p>
        </w:tc>
        <w:tc>
          <w:tcPr>
            <w:tcW w:w="284" w:type="dxa"/>
          </w:tcPr>
          <w:p w:rsidR="009F6410" w:rsidRPr="001432DD" w:rsidRDefault="009F6410">
            <w:pPr>
              <w:spacing w:line="240" w:lineRule="atLeast"/>
              <w:rPr>
                <w:rFonts w:ascii="仿宋" w:eastAsia="仿宋" w:hAnsi="仿宋" w:cs="仿宋" w:hint="eastAsia"/>
                <w:sz w:val="24"/>
                <w:szCs w:val="24"/>
              </w:rPr>
            </w:pPr>
            <w:r w:rsidRPr="001432DD">
              <w:rPr>
                <w:rFonts w:ascii="仿宋" w:eastAsia="仿宋" w:hAnsi="仿宋" w:cs="仿宋" w:hint="eastAsia"/>
                <w:sz w:val="24"/>
                <w:szCs w:val="24"/>
              </w:rPr>
              <w:t>：</w:t>
            </w:r>
          </w:p>
        </w:tc>
        <w:tc>
          <w:tcPr>
            <w:tcW w:w="7053" w:type="dxa"/>
          </w:tcPr>
          <w:p w:rsidR="009F6410" w:rsidRPr="001432DD" w:rsidRDefault="001432DD" w:rsidP="001432DD">
            <w:pPr>
              <w:jc w:val="left"/>
              <w:rPr>
                <w:rFonts w:ascii="仿宋" w:eastAsia="仿宋" w:hAnsi="仿宋" w:cs="仿宋" w:hint="eastAsia"/>
                <w:sz w:val="24"/>
                <w:szCs w:val="24"/>
              </w:rPr>
            </w:pPr>
            <w:r w:rsidRPr="001432DD">
              <w:rPr>
                <w:rFonts w:ascii="仿宋" w:eastAsia="仿宋" w:hAnsi="仿宋" w:cs="仿宋" w:hint="eastAsia"/>
                <w:sz w:val="24"/>
                <w:szCs w:val="24"/>
              </w:rPr>
              <w:t>税関が「龍騰キャンペーン2019」を展開</w:t>
            </w:r>
            <w:r w:rsidR="009F6410" w:rsidRPr="001432DD">
              <w:rPr>
                <w:rFonts w:ascii="MS Mincho" w:eastAsia="MS Mincho" w:hAnsi="MS Mincho" w:cs="MS Mincho" w:hint="eastAsia"/>
                <w:sz w:val="24"/>
                <w:szCs w:val="24"/>
              </w:rPr>
              <w:t>・・・・・・・・・・</w:t>
            </w:r>
            <w:r w:rsidR="009F6410" w:rsidRPr="001432DD">
              <w:rPr>
                <w:rFonts w:ascii="仿宋" w:eastAsia="仿宋" w:hAnsi="仿宋" w:cs="仿宋" w:hint="eastAsia"/>
                <w:sz w:val="24"/>
                <w:szCs w:val="24"/>
              </w:rPr>
              <w:t>P2</w:t>
            </w:r>
          </w:p>
        </w:tc>
      </w:tr>
      <w:tr w:rsidR="00C1052F" w:rsidRPr="005C6079">
        <w:tc>
          <w:tcPr>
            <w:tcW w:w="1923" w:type="dxa"/>
          </w:tcPr>
          <w:p w:rsidR="009F6410" w:rsidRPr="001432DD" w:rsidRDefault="009F6410">
            <w:pPr>
              <w:numPr>
                <w:ilvl w:val="0"/>
                <w:numId w:val="1"/>
              </w:numPr>
              <w:spacing w:line="240" w:lineRule="atLeast"/>
              <w:ind w:left="0"/>
              <w:jc w:val="distribute"/>
              <w:rPr>
                <w:rFonts w:ascii="仿宋" w:eastAsia="仿宋" w:hAnsi="仿宋" w:cs="仿宋" w:hint="eastAsia"/>
                <w:sz w:val="24"/>
                <w:szCs w:val="24"/>
              </w:rPr>
            </w:pPr>
            <w:r w:rsidRPr="001432DD">
              <w:rPr>
                <w:rFonts w:ascii="仿宋" w:eastAsia="仿宋" w:hAnsi="仿宋" w:cs="仿宋" w:hint="eastAsia"/>
                <w:sz w:val="24"/>
                <w:szCs w:val="24"/>
              </w:rPr>
              <w:t>重要法規解説</w:t>
            </w:r>
          </w:p>
        </w:tc>
        <w:tc>
          <w:tcPr>
            <w:tcW w:w="284" w:type="dxa"/>
          </w:tcPr>
          <w:p w:rsidR="009F6410" w:rsidRPr="001432DD" w:rsidRDefault="009F6410">
            <w:pPr>
              <w:spacing w:line="240" w:lineRule="atLeast"/>
              <w:rPr>
                <w:rFonts w:ascii="仿宋" w:eastAsia="仿宋" w:hAnsi="仿宋" w:cs="仿宋" w:hint="eastAsia"/>
                <w:sz w:val="24"/>
                <w:szCs w:val="24"/>
              </w:rPr>
            </w:pPr>
            <w:r w:rsidRPr="001432DD">
              <w:rPr>
                <w:rFonts w:ascii="仿宋" w:eastAsia="仿宋" w:hAnsi="仿宋" w:cs="仿宋" w:hint="eastAsia"/>
                <w:sz w:val="24"/>
                <w:szCs w:val="24"/>
              </w:rPr>
              <w:t>：</w:t>
            </w:r>
          </w:p>
        </w:tc>
        <w:tc>
          <w:tcPr>
            <w:tcW w:w="7053" w:type="dxa"/>
          </w:tcPr>
          <w:p w:rsidR="009F6410" w:rsidRPr="001432DD" w:rsidRDefault="007712D0" w:rsidP="00933BA0">
            <w:pPr>
              <w:spacing w:line="240" w:lineRule="atLeast"/>
              <w:rPr>
                <w:rFonts w:ascii="仿宋" w:eastAsia="仿宋" w:hAnsi="仿宋" w:cs="仿宋" w:hint="eastAsia"/>
                <w:sz w:val="24"/>
                <w:szCs w:val="24"/>
              </w:rPr>
            </w:pPr>
            <w:r w:rsidRPr="001432DD">
              <w:rPr>
                <w:rFonts w:ascii="仿宋" w:eastAsia="仿宋" w:hAnsi="仿宋" w:cs="仿宋" w:hint="eastAsia"/>
                <w:sz w:val="24"/>
                <w:szCs w:val="24"/>
              </w:rPr>
              <w:t>「社会保障に関する中華人民共和国政府と日本国政府との間の協定」</w:t>
            </w:r>
            <w:r w:rsidR="009F6410" w:rsidRPr="001432DD">
              <w:rPr>
                <w:rFonts w:ascii="MS Mincho" w:eastAsia="MS Mincho" w:hAnsi="MS Mincho" w:cs="MS Mincho" w:hint="eastAsia"/>
                <w:sz w:val="24"/>
                <w:szCs w:val="24"/>
              </w:rPr>
              <w:t>・・・・・</w:t>
            </w:r>
            <w:r w:rsidRPr="001432DD">
              <w:rPr>
                <w:rFonts w:ascii="MS Mincho" w:eastAsia="MS Mincho" w:hAnsi="MS Mincho" w:cs="MS Mincho" w:hint="eastAsia"/>
                <w:sz w:val="24"/>
                <w:szCs w:val="24"/>
              </w:rPr>
              <w:t>・・・・・・・・・・・・・・・・</w:t>
            </w:r>
            <w:r w:rsidR="009F6410" w:rsidRPr="001432DD">
              <w:rPr>
                <w:rFonts w:ascii="MS Mincho" w:eastAsia="MS Mincho" w:hAnsi="MS Mincho" w:cs="MS Mincho" w:hint="eastAsia"/>
                <w:sz w:val="24"/>
                <w:szCs w:val="24"/>
              </w:rPr>
              <w:t>・・・・・</w:t>
            </w:r>
            <w:r w:rsidR="009F6410" w:rsidRPr="001432DD">
              <w:rPr>
                <w:rFonts w:ascii="仿宋" w:eastAsia="仿宋" w:hAnsi="仿宋" w:cs="仿宋" w:hint="eastAsia"/>
                <w:sz w:val="24"/>
                <w:szCs w:val="24"/>
              </w:rPr>
              <w:t>P</w:t>
            </w:r>
            <w:r w:rsidR="00933BA0">
              <w:rPr>
                <w:rFonts w:ascii="MS Mincho" w:eastAsia="MS Mincho" w:hAnsi="MS Mincho" w:cs="仿宋" w:hint="eastAsia"/>
                <w:sz w:val="24"/>
                <w:szCs w:val="24"/>
              </w:rPr>
              <w:t>3</w:t>
            </w:r>
          </w:p>
        </w:tc>
      </w:tr>
      <w:tr w:rsidR="00C1052F" w:rsidRPr="005C6079">
        <w:tc>
          <w:tcPr>
            <w:tcW w:w="1923" w:type="dxa"/>
          </w:tcPr>
          <w:p w:rsidR="009F6410" w:rsidRPr="001432DD" w:rsidRDefault="009F6410">
            <w:pPr>
              <w:numPr>
                <w:ilvl w:val="0"/>
                <w:numId w:val="1"/>
              </w:numPr>
              <w:spacing w:line="240" w:lineRule="atLeast"/>
              <w:ind w:left="0"/>
              <w:jc w:val="distribute"/>
              <w:rPr>
                <w:rFonts w:ascii="仿宋" w:eastAsia="仿宋" w:hAnsi="仿宋" w:cs="仿宋" w:hint="eastAsia"/>
                <w:sz w:val="24"/>
                <w:szCs w:val="24"/>
              </w:rPr>
            </w:pPr>
            <w:r w:rsidRPr="001432DD">
              <w:rPr>
                <w:rFonts w:ascii="仿宋" w:eastAsia="仿宋" w:hAnsi="仿宋" w:cs="仿宋" w:hint="eastAsia"/>
                <w:sz w:val="24"/>
                <w:szCs w:val="24"/>
              </w:rPr>
              <w:t>主要法令</w:t>
            </w:r>
          </w:p>
        </w:tc>
        <w:tc>
          <w:tcPr>
            <w:tcW w:w="284" w:type="dxa"/>
          </w:tcPr>
          <w:p w:rsidR="009F6410" w:rsidRPr="001432DD" w:rsidRDefault="009F6410">
            <w:pPr>
              <w:spacing w:line="240" w:lineRule="atLeast"/>
              <w:rPr>
                <w:rFonts w:ascii="仿宋" w:eastAsia="仿宋" w:hAnsi="仿宋" w:cs="仿宋" w:hint="eastAsia"/>
                <w:sz w:val="24"/>
                <w:szCs w:val="24"/>
              </w:rPr>
            </w:pPr>
            <w:r w:rsidRPr="001432DD">
              <w:rPr>
                <w:rFonts w:ascii="仿宋" w:eastAsia="仿宋" w:hAnsi="仿宋" w:cs="仿宋" w:hint="eastAsia"/>
                <w:sz w:val="24"/>
                <w:szCs w:val="24"/>
              </w:rPr>
              <w:t>：</w:t>
            </w:r>
          </w:p>
        </w:tc>
        <w:tc>
          <w:tcPr>
            <w:tcW w:w="7053" w:type="dxa"/>
          </w:tcPr>
          <w:p w:rsidR="009F6410" w:rsidRPr="001432DD" w:rsidRDefault="009F6410" w:rsidP="005C6079">
            <w:pPr>
              <w:spacing w:line="240" w:lineRule="atLeast"/>
              <w:rPr>
                <w:rFonts w:ascii="仿宋" w:eastAsia="仿宋" w:hAnsi="仿宋" w:cs="仿宋" w:hint="eastAsia"/>
                <w:sz w:val="24"/>
                <w:szCs w:val="24"/>
              </w:rPr>
            </w:pPr>
            <w:r w:rsidRPr="001432DD">
              <w:rPr>
                <w:rFonts w:ascii="仿宋" w:eastAsia="仿宋" w:hAnsi="仿宋" w:cs="仿宋" w:hint="eastAsia"/>
                <w:sz w:val="24"/>
                <w:szCs w:val="24"/>
              </w:rPr>
              <w:t>特に日系企業にかかわりのある最新法規の情報</w:t>
            </w:r>
            <w:r w:rsidRPr="001432DD">
              <w:rPr>
                <w:rFonts w:ascii="MS Mincho" w:eastAsia="MS Mincho" w:hAnsi="MS Mincho" w:cs="MS Mincho" w:hint="eastAsia"/>
                <w:sz w:val="24"/>
                <w:szCs w:val="24"/>
              </w:rPr>
              <w:t>・・</w:t>
            </w:r>
            <w:r w:rsidR="00C1052F" w:rsidRPr="001432DD">
              <w:rPr>
                <w:rFonts w:ascii="MS Mincho" w:eastAsia="MS Mincho" w:hAnsi="MS Mincho" w:cs="MS Mincho" w:hint="eastAsia"/>
                <w:sz w:val="24"/>
                <w:szCs w:val="24"/>
              </w:rPr>
              <w:t>・・</w:t>
            </w:r>
            <w:r w:rsidRPr="001432DD">
              <w:rPr>
                <w:rFonts w:ascii="MS Mincho" w:eastAsia="MS Mincho" w:hAnsi="MS Mincho" w:cs="MS Mincho" w:hint="eastAsia"/>
                <w:sz w:val="24"/>
                <w:szCs w:val="24"/>
              </w:rPr>
              <w:t>・・・</w:t>
            </w:r>
            <w:r w:rsidRPr="001432DD">
              <w:rPr>
                <w:rFonts w:ascii="仿宋" w:eastAsia="仿宋" w:hAnsi="仿宋" w:cs="仿宋" w:hint="eastAsia"/>
                <w:sz w:val="24"/>
                <w:szCs w:val="24"/>
              </w:rPr>
              <w:t>P</w:t>
            </w:r>
            <w:r w:rsidR="005C6079" w:rsidRPr="001432DD">
              <w:rPr>
                <w:rFonts w:ascii="仿宋" w:eastAsia="仿宋" w:hAnsi="仿宋" w:cs="仿宋" w:hint="eastAsia"/>
                <w:sz w:val="24"/>
                <w:szCs w:val="24"/>
              </w:rPr>
              <w:t>4</w:t>
            </w:r>
            <w:r w:rsidRPr="001432DD">
              <w:rPr>
                <w:rFonts w:ascii="仿宋" w:eastAsia="仿宋" w:hAnsi="仿宋" w:cs="仿宋" w:hint="eastAsia"/>
                <w:sz w:val="24"/>
                <w:szCs w:val="24"/>
              </w:rPr>
              <w:t xml:space="preserve"> </w:t>
            </w:r>
          </w:p>
        </w:tc>
      </w:tr>
    </w:tbl>
    <w:p w:rsidR="009F6410" w:rsidRPr="005C6079" w:rsidRDefault="009F6410">
      <w:pPr>
        <w:pStyle w:val="ab"/>
        <w:tabs>
          <w:tab w:val="clear" w:pos="4252"/>
          <w:tab w:val="clear" w:pos="8504"/>
          <w:tab w:val="left" w:pos="6540"/>
        </w:tabs>
        <w:snapToGrid/>
        <w:spacing w:line="240" w:lineRule="atLeast"/>
        <w:rPr>
          <w:rFonts w:ascii="仿宋" w:eastAsia="仿宋" w:hAnsi="仿宋" w:cs="仿宋" w:hint="eastAsia"/>
          <w:sz w:val="24"/>
          <w:szCs w:val="24"/>
        </w:rPr>
      </w:pPr>
      <w:r w:rsidRPr="005C6079">
        <w:rPr>
          <w:rFonts w:ascii="仿宋" w:eastAsia="仿宋" w:hAnsi="仿宋" w:cs="仿宋" w:hint="eastAsia"/>
          <w:sz w:val="24"/>
          <w:szCs w:val="24"/>
          <w:lang w:val="en-US" w:eastAsia="zh-CN"/>
        </w:rPr>
        <w:lastRenderedPageBreak/>
        <w:pict>
          <v:shape id="AutoShape 4" o:spid="_x0000_s1028" type="#_x0000_t98" style="position:absolute;left:0;text-align:left;margin-left:-.75pt;margin-top:-1.55pt;width:92.25pt;height:31.5pt;z-index:3;mso-position-horizontal-relative:text;mso-position-vertical-relative:text">
            <v:textbox>
              <w:txbxContent>
                <w:p w:rsidR="009F6410" w:rsidRDefault="007712D0">
                  <w:pPr>
                    <w:jc w:val="center"/>
                    <w:rPr>
                      <w:rFonts w:eastAsia="MS PGothic"/>
                      <w:b/>
                      <w:i/>
                      <w:sz w:val="24"/>
                    </w:rPr>
                  </w:pPr>
                  <w:r>
                    <w:rPr>
                      <w:rFonts w:eastAsia="MS PGothic" w:hint="eastAsia"/>
                      <w:b/>
                      <w:i/>
                      <w:sz w:val="24"/>
                    </w:rPr>
                    <w:t>経営視点</w:t>
                  </w:r>
                </w:p>
              </w:txbxContent>
            </v:textbox>
          </v:shape>
        </w:pict>
      </w:r>
      <w:r w:rsidRPr="005C6079">
        <w:rPr>
          <w:rFonts w:ascii="仿宋" w:eastAsia="仿宋" w:hAnsi="仿宋" w:cs="仿宋" w:hint="eastAsia"/>
          <w:sz w:val="24"/>
          <w:szCs w:val="24"/>
          <w:lang w:val="en-US" w:eastAsia="zh-CN"/>
        </w:rPr>
        <w:tab/>
      </w:r>
    </w:p>
    <w:p w:rsidR="009F6410" w:rsidRPr="009C7010" w:rsidRDefault="009F6410">
      <w:pPr>
        <w:spacing w:line="240" w:lineRule="atLeast"/>
        <w:jc w:val="center"/>
        <w:rPr>
          <w:rFonts w:ascii="仿宋" w:eastAsia="仿宋" w:hAnsi="仿宋" w:cs="仿宋" w:hint="eastAsia"/>
          <w:sz w:val="24"/>
          <w:szCs w:val="24"/>
        </w:rPr>
      </w:pPr>
    </w:p>
    <w:p w:rsidR="0034525C" w:rsidRDefault="0034525C" w:rsidP="00604C2A">
      <w:pPr>
        <w:spacing w:line="240" w:lineRule="atLeast"/>
        <w:jc w:val="center"/>
        <w:rPr>
          <w:rFonts w:ascii="仿宋" w:eastAsia="MS Mincho" w:hAnsi="仿宋" w:cs="仿宋" w:hint="eastAsia"/>
          <w:b/>
          <w:bCs/>
          <w:sz w:val="28"/>
          <w:szCs w:val="28"/>
        </w:rPr>
      </w:pPr>
    </w:p>
    <w:p w:rsidR="008C1EDC" w:rsidRPr="009C7010" w:rsidRDefault="008C1EDC" w:rsidP="00604C2A">
      <w:pPr>
        <w:spacing w:line="240" w:lineRule="atLeast"/>
        <w:jc w:val="center"/>
        <w:rPr>
          <w:rFonts w:ascii="仿宋" w:eastAsia="仿宋" w:hAnsi="仿宋" w:cs="仿宋" w:hint="eastAsia"/>
          <w:b/>
          <w:bCs/>
          <w:sz w:val="28"/>
          <w:szCs w:val="28"/>
        </w:rPr>
      </w:pPr>
      <w:r w:rsidRPr="009C7010">
        <w:rPr>
          <w:rFonts w:ascii="仿宋" w:eastAsia="仿宋" w:hAnsi="仿宋" w:cs="仿宋" w:hint="eastAsia"/>
          <w:b/>
          <w:bCs/>
          <w:sz w:val="28"/>
          <w:szCs w:val="28"/>
        </w:rPr>
        <w:t>税関が「龍騰</w:t>
      </w:r>
      <w:r w:rsidR="007712D0" w:rsidRPr="009C7010">
        <w:rPr>
          <w:rFonts w:ascii="仿宋" w:eastAsia="仿宋" w:hAnsi="仿宋" w:cs="Meiryo" w:hint="eastAsia"/>
          <w:b/>
          <w:color w:val="333333"/>
          <w:sz w:val="28"/>
          <w:szCs w:val="28"/>
        </w:rPr>
        <w:t>キャンペーン</w:t>
      </w:r>
      <w:r w:rsidR="004D5132" w:rsidRPr="009C7010">
        <w:rPr>
          <w:rFonts w:ascii="仿宋" w:eastAsia="仿宋" w:hAnsi="仿宋" w:cs="Meiryo" w:hint="eastAsia"/>
          <w:b/>
          <w:color w:val="333333"/>
          <w:sz w:val="28"/>
          <w:szCs w:val="28"/>
        </w:rPr>
        <w:t>2019</w:t>
      </w:r>
      <w:r w:rsidRPr="009C7010">
        <w:rPr>
          <w:rFonts w:ascii="仿宋" w:eastAsia="仿宋" w:hAnsi="仿宋" w:cs="仿宋" w:hint="eastAsia"/>
          <w:b/>
          <w:bCs/>
          <w:sz w:val="28"/>
          <w:szCs w:val="28"/>
        </w:rPr>
        <w:t>」を展開</w:t>
      </w:r>
    </w:p>
    <w:p w:rsidR="008C1EDC" w:rsidRPr="009C7010" w:rsidRDefault="008C1EDC" w:rsidP="008C1EDC">
      <w:pPr>
        <w:spacing w:line="240" w:lineRule="atLeast"/>
        <w:jc w:val="center"/>
        <w:rPr>
          <w:rFonts w:ascii="仿宋" w:eastAsia="仿宋" w:hAnsi="仿宋" w:cs="仿宋" w:hint="eastAsia"/>
          <w:b/>
          <w:bCs/>
          <w:sz w:val="24"/>
          <w:szCs w:val="24"/>
        </w:rPr>
      </w:pPr>
    </w:p>
    <w:p w:rsidR="008C1EDC" w:rsidRPr="009C7010" w:rsidRDefault="008C1EDC" w:rsidP="002A68E9">
      <w:pPr>
        <w:spacing w:line="240" w:lineRule="atLeast"/>
        <w:ind w:firstLineChars="118" w:firstLine="283"/>
        <w:jc w:val="left"/>
        <w:rPr>
          <w:rFonts w:ascii="仿宋" w:eastAsia="仿宋" w:hAnsi="仿宋" w:cs="仿宋" w:hint="eastAsia"/>
          <w:bCs/>
          <w:sz w:val="24"/>
          <w:szCs w:val="24"/>
        </w:rPr>
      </w:pPr>
      <w:r w:rsidRPr="009C7010">
        <w:rPr>
          <w:rFonts w:ascii="仿宋" w:eastAsia="仿宋" w:hAnsi="仿宋" w:cs="仿宋" w:hint="eastAsia"/>
          <w:bCs/>
          <w:sz w:val="24"/>
          <w:szCs w:val="24"/>
        </w:rPr>
        <w:t>税関総署は</w:t>
      </w:r>
      <w:r w:rsidR="00096AA8" w:rsidRPr="009C7010">
        <w:rPr>
          <w:rFonts w:ascii="仿宋" w:eastAsia="仿宋" w:hAnsi="仿宋" w:cs="仿宋" w:hint="eastAsia"/>
          <w:bCs/>
          <w:sz w:val="24"/>
          <w:szCs w:val="24"/>
        </w:rPr>
        <w:t>今年7月</w:t>
      </w:r>
      <w:r w:rsidRPr="009C7010">
        <w:rPr>
          <w:rFonts w:ascii="仿宋" w:eastAsia="仿宋" w:hAnsi="仿宋" w:cs="仿宋" w:hint="eastAsia"/>
          <w:bCs/>
          <w:sz w:val="24"/>
          <w:szCs w:val="24"/>
        </w:rPr>
        <w:t>から年末まで、知的財産権保護のために全国</w:t>
      </w:r>
      <w:r w:rsidR="004D5132" w:rsidRPr="009C7010">
        <w:rPr>
          <w:rFonts w:ascii="仿宋" w:eastAsia="仿宋" w:hAnsi="仿宋" w:cs="仿宋" w:hint="eastAsia"/>
          <w:bCs/>
          <w:sz w:val="24"/>
          <w:szCs w:val="24"/>
        </w:rPr>
        <w:t>の</w:t>
      </w:r>
      <w:r w:rsidRPr="009C7010">
        <w:rPr>
          <w:rFonts w:ascii="仿宋" w:eastAsia="仿宋" w:hAnsi="仿宋" w:cs="仿宋" w:hint="eastAsia"/>
          <w:bCs/>
          <w:sz w:val="24"/>
          <w:szCs w:val="24"/>
        </w:rPr>
        <w:t>税関で「龍騰</w:t>
      </w:r>
      <w:r w:rsidR="004D5132" w:rsidRPr="009C7010">
        <w:rPr>
          <w:rFonts w:ascii="仿宋" w:eastAsia="仿宋" w:hAnsi="仿宋" w:cs="Meiryo" w:hint="eastAsia"/>
          <w:color w:val="333333"/>
          <w:sz w:val="24"/>
          <w:szCs w:val="24"/>
        </w:rPr>
        <w:t>キャンペーン</w:t>
      </w:r>
      <w:r w:rsidRPr="009C7010">
        <w:rPr>
          <w:rFonts w:ascii="仿宋" w:eastAsia="仿宋" w:hAnsi="仿宋" w:cs="仿宋" w:hint="eastAsia"/>
          <w:bCs/>
          <w:sz w:val="24"/>
          <w:szCs w:val="24"/>
        </w:rPr>
        <w:t>2019」を展開することを公表した。</w:t>
      </w:r>
    </w:p>
    <w:p w:rsidR="00092A4E" w:rsidRDefault="00092A4E" w:rsidP="002A68E9">
      <w:pPr>
        <w:spacing w:line="240" w:lineRule="atLeast"/>
        <w:ind w:firstLineChars="118" w:firstLine="283"/>
        <w:jc w:val="left"/>
        <w:rPr>
          <w:rFonts w:ascii="仿宋" w:eastAsia="MS Mincho" w:hAnsi="仿宋" w:cs="仿宋" w:hint="eastAsia"/>
          <w:bCs/>
          <w:sz w:val="24"/>
          <w:szCs w:val="24"/>
        </w:rPr>
      </w:pPr>
    </w:p>
    <w:p w:rsidR="008C1EDC" w:rsidRPr="009C7010" w:rsidRDefault="008C1EDC" w:rsidP="002A68E9">
      <w:pPr>
        <w:spacing w:line="240" w:lineRule="atLeast"/>
        <w:ind w:firstLineChars="118" w:firstLine="283"/>
        <w:jc w:val="left"/>
        <w:rPr>
          <w:rFonts w:ascii="仿宋" w:eastAsia="仿宋" w:hAnsi="仿宋" w:cs="仿宋" w:hint="eastAsia"/>
          <w:bCs/>
          <w:sz w:val="24"/>
          <w:szCs w:val="24"/>
        </w:rPr>
      </w:pPr>
      <w:r w:rsidRPr="009C7010">
        <w:rPr>
          <w:rFonts w:ascii="仿宋" w:eastAsia="仿宋" w:hAnsi="仿宋" w:cs="仿宋" w:hint="eastAsia"/>
          <w:bCs/>
          <w:sz w:val="24"/>
          <w:szCs w:val="24"/>
        </w:rPr>
        <w:t>税関は</w:t>
      </w:r>
      <w:r w:rsidR="00604C2A" w:rsidRPr="009C7010">
        <w:rPr>
          <w:rFonts w:ascii="仿宋" w:eastAsia="仿宋" w:hAnsi="仿宋" w:cs="仿宋" w:hint="eastAsia"/>
          <w:bCs/>
          <w:sz w:val="24"/>
          <w:szCs w:val="24"/>
        </w:rPr>
        <w:t>、</w:t>
      </w:r>
      <w:r w:rsidRPr="009C7010">
        <w:rPr>
          <w:rFonts w:ascii="仿宋" w:eastAsia="仿宋" w:hAnsi="仿宋" w:cs="仿宋" w:hint="eastAsia"/>
          <w:bCs/>
          <w:sz w:val="24"/>
          <w:szCs w:val="24"/>
        </w:rPr>
        <w:t>海運、陸路、鉄道、速達、郵便などの6種類の運送ルート、及び一般貿易、市販、辺境民市場販売、越境ECなどの貿易形態下の違法貨物の流れの異なる特徴によって、各地の税関区域の位置、業務特徴、航路の分布などの要素を結びつけ、監視を逃れるような違法活動を効果的に阻止し、同時に、北米、欧州、日本などの国と地域に輸出された権利侵害貨物に対して全方位に効果的な監視を強化し、電子製品、自動車部品、個人ヘルスケア用品、アパレル、バッグ、靴など大衆の健康安全を脅かす商品に焦点を当て、南米、アフリカ、「一帯一路」沿線国と地域向けの貨物の監督管理に力を入れ、香港、マカオなど地域経由権利侵害貨物を積み返る違法行為を重点的に摘発する。</w:t>
      </w:r>
    </w:p>
    <w:p w:rsidR="00092A4E" w:rsidRDefault="00092A4E" w:rsidP="002A68E9">
      <w:pPr>
        <w:tabs>
          <w:tab w:val="left" w:pos="284"/>
        </w:tabs>
        <w:spacing w:line="240" w:lineRule="atLeast"/>
        <w:ind w:firstLineChars="118" w:firstLine="283"/>
        <w:jc w:val="left"/>
        <w:rPr>
          <w:rFonts w:ascii="仿宋" w:eastAsia="MS Mincho" w:hAnsi="仿宋" w:cs="仿宋" w:hint="eastAsia"/>
          <w:bCs/>
          <w:sz w:val="24"/>
          <w:szCs w:val="24"/>
        </w:rPr>
      </w:pPr>
    </w:p>
    <w:p w:rsidR="008C1EDC" w:rsidRPr="009C7010" w:rsidRDefault="002A68E9" w:rsidP="002A68E9">
      <w:pPr>
        <w:tabs>
          <w:tab w:val="left" w:pos="284"/>
        </w:tabs>
        <w:spacing w:line="240" w:lineRule="atLeast"/>
        <w:ind w:firstLineChars="118" w:firstLine="283"/>
        <w:jc w:val="left"/>
        <w:rPr>
          <w:rFonts w:ascii="仿宋" w:eastAsia="仿宋" w:hAnsi="仿宋" w:cs="仿宋" w:hint="eastAsia"/>
          <w:bCs/>
          <w:sz w:val="24"/>
          <w:szCs w:val="24"/>
        </w:rPr>
      </w:pPr>
      <w:r w:rsidRPr="009C7010">
        <w:rPr>
          <w:rFonts w:ascii="仿宋" w:eastAsia="仿宋" w:hAnsi="仿宋" w:cs="仿宋" w:hint="eastAsia"/>
          <w:bCs/>
          <w:sz w:val="24"/>
          <w:szCs w:val="24"/>
        </w:rPr>
        <w:t>今回</w:t>
      </w:r>
      <w:r w:rsidR="008C1EDC" w:rsidRPr="009C7010">
        <w:rPr>
          <w:rFonts w:ascii="仿宋" w:eastAsia="仿宋" w:hAnsi="仿宋" w:cs="仿宋" w:hint="eastAsia"/>
          <w:bCs/>
          <w:sz w:val="24"/>
          <w:szCs w:val="24"/>
        </w:rPr>
        <w:t>キャンペン</w:t>
      </w:r>
      <w:r w:rsidRPr="009C7010">
        <w:rPr>
          <w:rFonts w:ascii="仿宋" w:eastAsia="仿宋" w:hAnsi="仿宋" w:cs="仿宋" w:hint="eastAsia"/>
          <w:bCs/>
          <w:sz w:val="24"/>
          <w:szCs w:val="24"/>
        </w:rPr>
        <w:t>期間</w:t>
      </w:r>
      <w:r w:rsidR="008C1EDC" w:rsidRPr="009C7010">
        <w:rPr>
          <w:rFonts w:ascii="仿宋" w:eastAsia="仿宋" w:hAnsi="仿宋" w:cs="仿宋" w:hint="eastAsia"/>
          <w:bCs/>
          <w:sz w:val="24"/>
          <w:szCs w:val="24"/>
        </w:rPr>
        <w:t>中、税関は多国籍企業の有名なブランド、</w:t>
      </w:r>
      <w:r w:rsidR="009B1944" w:rsidRPr="009C7010">
        <w:rPr>
          <w:rFonts w:ascii="仿宋" w:eastAsia="仿宋" w:hAnsi="仿宋" w:cs="仿宋" w:hint="eastAsia"/>
          <w:bCs/>
          <w:sz w:val="24"/>
          <w:szCs w:val="24"/>
        </w:rPr>
        <w:t>多くの</w:t>
      </w:r>
      <w:r w:rsidR="008C1EDC" w:rsidRPr="009C7010">
        <w:rPr>
          <w:rFonts w:ascii="仿宋" w:eastAsia="仿宋" w:hAnsi="仿宋" w:cs="仿宋" w:hint="eastAsia"/>
          <w:bCs/>
          <w:sz w:val="24"/>
          <w:szCs w:val="24"/>
        </w:rPr>
        <w:t>知的財産権</w:t>
      </w:r>
      <w:r w:rsidR="009B1944" w:rsidRPr="009C7010">
        <w:rPr>
          <w:rFonts w:ascii="仿宋" w:eastAsia="仿宋" w:hAnsi="仿宋" w:cs="仿宋" w:hint="eastAsia"/>
          <w:bCs/>
          <w:sz w:val="24"/>
          <w:szCs w:val="24"/>
        </w:rPr>
        <w:t>を保有する地元</w:t>
      </w:r>
      <w:r w:rsidR="008C1EDC" w:rsidRPr="009C7010">
        <w:rPr>
          <w:rFonts w:ascii="仿宋" w:eastAsia="仿宋" w:hAnsi="仿宋" w:cs="仿宋" w:hint="eastAsia"/>
          <w:bCs/>
          <w:sz w:val="24"/>
          <w:szCs w:val="24"/>
        </w:rPr>
        <w:t>輸出企業に対してそれぞれ重点的</w:t>
      </w:r>
      <w:r w:rsidR="009B1944" w:rsidRPr="009C7010">
        <w:rPr>
          <w:rFonts w:ascii="仿宋" w:eastAsia="仿宋" w:hAnsi="仿宋" w:cs="仿宋" w:hint="eastAsia"/>
          <w:bCs/>
          <w:sz w:val="24"/>
          <w:szCs w:val="24"/>
        </w:rPr>
        <w:t>に</w:t>
      </w:r>
      <w:r w:rsidR="008C1EDC" w:rsidRPr="009C7010">
        <w:rPr>
          <w:rFonts w:ascii="仿宋" w:eastAsia="仿宋" w:hAnsi="仿宋" w:cs="仿宋" w:hint="eastAsia"/>
          <w:bCs/>
          <w:sz w:val="24"/>
          <w:szCs w:val="24"/>
        </w:rPr>
        <w:t>保護を与え、企業の対中投資の自信を強め、国内企業のイノベーションと権利擁護の能力を高める。同時に、中国の産業分布区域のクラスター化の特徴を結合し、業界への侵害違法行為に対する取り締まりを強化する</w:t>
      </w:r>
      <w:r w:rsidR="009B1944" w:rsidRPr="009C7010">
        <w:rPr>
          <w:rFonts w:ascii="仿宋" w:eastAsia="仿宋" w:hAnsi="仿宋" w:cs="仿宋" w:hint="eastAsia"/>
          <w:bCs/>
          <w:sz w:val="24"/>
          <w:szCs w:val="24"/>
        </w:rPr>
        <w:t>ために</w:t>
      </w:r>
      <w:r w:rsidR="008C1EDC" w:rsidRPr="009C7010">
        <w:rPr>
          <w:rFonts w:ascii="仿宋" w:eastAsia="仿宋" w:hAnsi="仿宋" w:cs="仿宋" w:hint="eastAsia"/>
          <w:bCs/>
          <w:sz w:val="24"/>
          <w:szCs w:val="24"/>
        </w:rPr>
        <w:t>、知的財産権関連企業連絡員制度を確立し、税関と企業との協力覚書を締結し、企業に対して海外での</w:t>
      </w:r>
      <w:r w:rsidR="009B1944" w:rsidRPr="009C7010">
        <w:rPr>
          <w:rFonts w:ascii="仿宋" w:eastAsia="仿宋" w:hAnsi="仿宋" w:cs="仿宋" w:hint="eastAsia"/>
          <w:bCs/>
          <w:sz w:val="24"/>
          <w:szCs w:val="24"/>
        </w:rPr>
        <w:t>知財</w:t>
      </w:r>
      <w:r w:rsidR="008C1EDC" w:rsidRPr="009C7010">
        <w:rPr>
          <w:rFonts w:ascii="仿宋" w:eastAsia="仿宋" w:hAnsi="仿宋" w:cs="仿宋" w:hint="eastAsia"/>
          <w:bCs/>
          <w:sz w:val="24"/>
          <w:szCs w:val="24"/>
        </w:rPr>
        <w:t>権利</w:t>
      </w:r>
      <w:r w:rsidR="009B1944" w:rsidRPr="009C7010">
        <w:rPr>
          <w:rFonts w:ascii="仿宋" w:eastAsia="仿宋" w:hAnsi="仿宋" w:cs="仿宋" w:hint="eastAsia"/>
          <w:bCs/>
          <w:sz w:val="24"/>
          <w:szCs w:val="24"/>
        </w:rPr>
        <w:t>に</w:t>
      </w:r>
      <w:r w:rsidR="008C1EDC" w:rsidRPr="009C7010">
        <w:rPr>
          <w:rFonts w:ascii="仿宋" w:eastAsia="仿宋" w:hAnsi="仿宋" w:cs="仿宋" w:hint="eastAsia"/>
          <w:bCs/>
          <w:sz w:val="24"/>
          <w:szCs w:val="24"/>
        </w:rPr>
        <w:t>保護を</w:t>
      </w:r>
      <w:r w:rsidR="009B1944" w:rsidRPr="009C7010">
        <w:rPr>
          <w:rFonts w:ascii="仿宋" w:eastAsia="仿宋" w:hAnsi="仿宋" w:cs="仿宋" w:hint="eastAsia"/>
          <w:bCs/>
          <w:sz w:val="24"/>
          <w:szCs w:val="24"/>
        </w:rPr>
        <w:t>与え</w:t>
      </w:r>
      <w:r w:rsidR="008C1EDC" w:rsidRPr="009C7010">
        <w:rPr>
          <w:rFonts w:ascii="仿宋" w:eastAsia="仿宋" w:hAnsi="仿宋" w:cs="仿宋" w:hint="eastAsia"/>
          <w:bCs/>
          <w:sz w:val="24"/>
          <w:szCs w:val="24"/>
        </w:rPr>
        <w:t>、権利者が税関に権利侵害と偽造品などの情報を提供するよう奨励する。</w:t>
      </w:r>
    </w:p>
    <w:p w:rsidR="00092A4E" w:rsidRDefault="00092A4E" w:rsidP="002A68E9">
      <w:pPr>
        <w:spacing w:line="240" w:lineRule="atLeast"/>
        <w:ind w:firstLineChars="118" w:firstLine="283"/>
        <w:jc w:val="left"/>
        <w:rPr>
          <w:rFonts w:ascii="仿宋" w:eastAsia="MS Mincho" w:hAnsi="仿宋" w:cs="仿宋" w:hint="eastAsia"/>
          <w:bCs/>
          <w:sz w:val="24"/>
          <w:szCs w:val="24"/>
        </w:rPr>
      </w:pPr>
    </w:p>
    <w:p w:rsidR="008C1EDC" w:rsidRPr="009C7010" w:rsidRDefault="008C1EDC" w:rsidP="002A68E9">
      <w:pPr>
        <w:spacing w:line="240" w:lineRule="atLeast"/>
        <w:ind w:firstLineChars="118" w:firstLine="283"/>
        <w:jc w:val="left"/>
        <w:rPr>
          <w:rFonts w:ascii="仿宋" w:eastAsia="仿宋" w:hAnsi="仿宋" w:cs="仿宋" w:hint="eastAsia"/>
          <w:bCs/>
          <w:sz w:val="24"/>
          <w:szCs w:val="24"/>
        </w:rPr>
      </w:pPr>
      <w:r w:rsidRPr="009C7010">
        <w:rPr>
          <w:rFonts w:ascii="仿宋" w:eastAsia="仿宋" w:hAnsi="仿宋" w:cs="仿宋" w:hint="eastAsia"/>
          <w:bCs/>
          <w:sz w:val="24"/>
          <w:szCs w:val="24"/>
        </w:rPr>
        <w:t>税関は、地方関連部門との執法、業界協会、輸出入商会、権利者権利保護連盟などの組織との協力を強め、ビックデータ+リスク管理を利用し、権利侵害物の査察、偽物販売のアカウントの閉鎖、偽物拠点の破壊を実現する。同時に、知財</w:t>
      </w:r>
      <w:r w:rsidR="009C7010" w:rsidRPr="009C7010">
        <w:rPr>
          <w:rFonts w:ascii="仿宋" w:eastAsia="仿宋" w:hAnsi="仿宋" w:cs="仿宋" w:hint="eastAsia"/>
          <w:bCs/>
          <w:sz w:val="24"/>
          <w:szCs w:val="24"/>
        </w:rPr>
        <w:t>侵害</w:t>
      </w:r>
      <w:r w:rsidRPr="009C7010">
        <w:rPr>
          <w:rFonts w:ascii="仿宋" w:eastAsia="仿宋" w:hAnsi="仿宋" w:cs="仿宋" w:hint="eastAsia"/>
          <w:bCs/>
          <w:sz w:val="24"/>
          <w:szCs w:val="24"/>
        </w:rPr>
        <w:t>事件処理</w:t>
      </w:r>
      <w:r w:rsidR="009C7010" w:rsidRPr="009C7010">
        <w:rPr>
          <w:rFonts w:ascii="仿宋" w:eastAsia="仿宋" w:hAnsi="仿宋" w:cs="仿宋" w:hint="eastAsia"/>
          <w:bCs/>
          <w:sz w:val="24"/>
          <w:szCs w:val="24"/>
        </w:rPr>
        <w:t>を速めるために</w:t>
      </w:r>
      <w:r w:rsidRPr="009C7010">
        <w:rPr>
          <w:rFonts w:ascii="仿宋" w:eastAsia="仿宋" w:hAnsi="仿宋" w:cs="仿宋" w:hint="eastAsia"/>
          <w:bCs/>
          <w:sz w:val="24"/>
          <w:szCs w:val="24"/>
        </w:rPr>
        <w:t>、証拠の開示、自己放棄、公告徴収など方法を活用し、効率を引上げる。輸出貨物特許紛争</w:t>
      </w:r>
      <w:r w:rsidR="009C7010" w:rsidRPr="009C7010">
        <w:rPr>
          <w:rFonts w:ascii="仿宋" w:eastAsia="仿宋" w:hAnsi="仿宋" w:cs="仿宋" w:hint="eastAsia"/>
          <w:bCs/>
          <w:sz w:val="24"/>
          <w:szCs w:val="24"/>
        </w:rPr>
        <w:t>に</w:t>
      </w:r>
      <w:r w:rsidRPr="009C7010">
        <w:rPr>
          <w:rFonts w:ascii="仿宋" w:eastAsia="仿宋" w:hAnsi="仿宋" w:cs="仿宋" w:hint="eastAsia"/>
          <w:bCs/>
          <w:sz w:val="24"/>
          <w:szCs w:val="24"/>
        </w:rPr>
        <w:t>担保</w:t>
      </w:r>
      <w:r w:rsidR="009C7010" w:rsidRPr="009C7010">
        <w:rPr>
          <w:rFonts w:ascii="仿宋" w:eastAsia="仿宋" w:hAnsi="仿宋" w:cs="仿宋" w:hint="eastAsia"/>
          <w:bCs/>
          <w:sz w:val="24"/>
          <w:szCs w:val="24"/>
        </w:rPr>
        <w:t>を取入れる</w:t>
      </w:r>
      <w:r w:rsidRPr="009C7010">
        <w:rPr>
          <w:rFonts w:ascii="仿宋" w:eastAsia="仿宋" w:hAnsi="仿宋" w:cs="仿宋" w:hint="eastAsia"/>
          <w:bCs/>
          <w:sz w:val="24"/>
          <w:szCs w:val="24"/>
        </w:rPr>
        <w:t>通関方式を新設し、第三者機構が受取人</w:t>
      </w:r>
      <w:r w:rsidR="004D5132" w:rsidRPr="009C7010">
        <w:rPr>
          <w:rFonts w:ascii="MS Mincho" w:eastAsia="MS Mincho" w:hAnsi="MS Mincho" w:cs="MS Mincho" w:hint="eastAsia"/>
          <w:bCs/>
          <w:sz w:val="24"/>
          <w:szCs w:val="24"/>
        </w:rPr>
        <w:t>・</w:t>
      </w:r>
      <w:r w:rsidRPr="009C7010">
        <w:rPr>
          <w:rFonts w:ascii="仿宋" w:eastAsia="仿宋" w:hAnsi="仿宋" w:cs="仿宋" w:hint="eastAsia"/>
          <w:bCs/>
          <w:sz w:val="24"/>
          <w:szCs w:val="24"/>
        </w:rPr>
        <w:t>出荷人のための求償担保サービスの提供を許可する。</w:t>
      </w:r>
    </w:p>
    <w:p w:rsidR="00092A4E" w:rsidRDefault="00092A4E" w:rsidP="00090EC5">
      <w:pPr>
        <w:spacing w:line="240" w:lineRule="atLeast"/>
        <w:ind w:firstLineChars="118" w:firstLine="283"/>
        <w:jc w:val="left"/>
        <w:rPr>
          <w:rFonts w:ascii="仿宋" w:eastAsia="MS Mincho" w:hAnsi="仿宋" w:cs="仿宋" w:hint="eastAsia"/>
          <w:bCs/>
          <w:sz w:val="24"/>
          <w:szCs w:val="24"/>
        </w:rPr>
      </w:pPr>
    </w:p>
    <w:p w:rsidR="009F6410" w:rsidRPr="009C7010" w:rsidRDefault="00090EC5" w:rsidP="00090EC5">
      <w:pPr>
        <w:spacing w:line="240" w:lineRule="atLeast"/>
        <w:ind w:firstLineChars="118" w:firstLine="283"/>
        <w:jc w:val="left"/>
        <w:rPr>
          <w:rFonts w:ascii="仿宋" w:eastAsia="仿宋" w:hAnsi="仿宋" w:cs="仿宋" w:hint="eastAsia"/>
          <w:bCs/>
          <w:sz w:val="24"/>
          <w:szCs w:val="24"/>
        </w:rPr>
      </w:pPr>
      <w:r w:rsidRPr="009C7010">
        <w:rPr>
          <w:rFonts w:ascii="仿宋" w:eastAsia="仿宋" w:hAnsi="仿宋" w:cs="仿宋" w:hint="eastAsia"/>
          <w:bCs/>
          <w:sz w:val="24"/>
          <w:szCs w:val="24"/>
        </w:rPr>
        <w:t>青島、海口、威海、深圳、広州、杭州など税関部門はキャンペンを取り込んで、</w:t>
      </w:r>
      <w:r w:rsidR="008C1EDC" w:rsidRPr="009C7010">
        <w:rPr>
          <w:rFonts w:ascii="仿宋" w:eastAsia="仿宋" w:hAnsi="仿宋" w:cs="仿宋" w:hint="eastAsia"/>
          <w:bCs/>
          <w:sz w:val="24"/>
          <w:szCs w:val="24"/>
        </w:rPr>
        <w:t>7月2日、トヨタ自動車公司は杭州税関に900個の「TOYOTA」ブランドの偽ディーゼルフィルタ</w:t>
      </w:r>
      <w:r w:rsidRPr="009C7010">
        <w:rPr>
          <w:rFonts w:ascii="仿宋" w:eastAsia="仿宋" w:hAnsi="仿宋" w:cs="仿宋" w:hint="eastAsia"/>
          <w:bCs/>
          <w:sz w:val="24"/>
          <w:szCs w:val="24"/>
        </w:rPr>
        <w:t>の取締りを行うよう申し入れた</w:t>
      </w:r>
      <w:r w:rsidR="008C1EDC" w:rsidRPr="009C7010">
        <w:rPr>
          <w:rFonts w:ascii="仿宋" w:eastAsia="仿宋" w:hAnsi="仿宋" w:cs="仿宋" w:hint="eastAsia"/>
          <w:bCs/>
          <w:sz w:val="24"/>
          <w:szCs w:val="24"/>
        </w:rPr>
        <w:t>。これは「龍騰</w:t>
      </w:r>
      <w:r w:rsidRPr="009C7010">
        <w:rPr>
          <w:rFonts w:ascii="仿宋" w:eastAsia="仿宋" w:hAnsi="仿宋" w:cs="仿宋" w:hint="eastAsia"/>
          <w:bCs/>
          <w:sz w:val="24"/>
          <w:szCs w:val="24"/>
        </w:rPr>
        <w:t>キャンペン</w:t>
      </w:r>
      <w:r w:rsidR="008C1EDC" w:rsidRPr="009C7010">
        <w:rPr>
          <w:rFonts w:ascii="仿宋" w:eastAsia="仿宋" w:hAnsi="仿宋" w:cs="仿宋" w:hint="eastAsia"/>
          <w:bCs/>
          <w:sz w:val="24"/>
          <w:szCs w:val="24"/>
        </w:rPr>
        <w:t>2019」を実施されて以来</w:t>
      </w:r>
      <w:r w:rsidRPr="009C7010">
        <w:rPr>
          <w:rFonts w:ascii="仿宋" w:eastAsia="仿宋" w:hAnsi="仿宋" w:cs="仿宋" w:hint="eastAsia"/>
          <w:bCs/>
          <w:sz w:val="24"/>
          <w:szCs w:val="24"/>
        </w:rPr>
        <w:t>、</w:t>
      </w:r>
      <w:r w:rsidR="008C1EDC" w:rsidRPr="009C7010">
        <w:rPr>
          <w:rFonts w:ascii="仿宋" w:eastAsia="仿宋" w:hAnsi="仿宋" w:cs="仿宋" w:hint="eastAsia"/>
          <w:bCs/>
          <w:sz w:val="24"/>
          <w:szCs w:val="24"/>
        </w:rPr>
        <w:t>杭州税関で受理された初の権利侵害事件である。</w:t>
      </w:r>
    </w:p>
    <w:p w:rsidR="009F6410" w:rsidRPr="00C65DEA" w:rsidRDefault="009F6410" w:rsidP="00C1052F">
      <w:pPr>
        <w:spacing w:line="240" w:lineRule="atLeast"/>
        <w:rPr>
          <w:rFonts w:ascii="仿宋" w:eastAsia="仿宋" w:hAnsi="仿宋" w:cs="仿宋" w:hint="eastAsia"/>
          <w:sz w:val="24"/>
          <w:szCs w:val="24"/>
        </w:rPr>
      </w:pPr>
    </w:p>
    <w:p w:rsidR="005C6079" w:rsidRDefault="005C6079">
      <w:pPr>
        <w:spacing w:line="240" w:lineRule="atLeast"/>
        <w:rPr>
          <w:rFonts w:ascii="仿宋" w:eastAsia="MS Mincho" w:hAnsi="仿宋" w:cs="仿宋" w:hint="eastAsia"/>
          <w:sz w:val="24"/>
          <w:szCs w:val="24"/>
        </w:rPr>
      </w:pPr>
    </w:p>
    <w:p w:rsidR="00933BA0" w:rsidRDefault="00933BA0">
      <w:pPr>
        <w:spacing w:line="240" w:lineRule="atLeast"/>
        <w:rPr>
          <w:rFonts w:ascii="仿宋" w:eastAsia="MS Mincho" w:hAnsi="仿宋" w:cs="仿宋" w:hint="eastAsia"/>
          <w:sz w:val="24"/>
          <w:szCs w:val="24"/>
        </w:rPr>
      </w:pPr>
    </w:p>
    <w:p w:rsidR="00933BA0" w:rsidRDefault="00933BA0">
      <w:pPr>
        <w:spacing w:line="240" w:lineRule="atLeast"/>
        <w:rPr>
          <w:rFonts w:ascii="仿宋" w:eastAsia="MS Mincho" w:hAnsi="仿宋" w:cs="仿宋" w:hint="eastAsia"/>
          <w:sz w:val="24"/>
          <w:szCs w:val="24"/>
        </w:rPr>
      </w:pPr>
    </w:p>
    <w:p w:rsidR="00933BA0" w:rsidRDefault="00933BA0">
      <w:pPr>
        <w:spacing w:line="240" w:lineRule="atLeast"/>
        <w:rPr>
          <w:rFonts w:ascii="仿宋" w:eastAsia="MS Mincho" w:hAnsi="仿宋" w:cs="仿宋" w:hint="eastAsia"/>
          <w:sz w:val="24"/>
          <w:szCs w:val="24"/>
        </w:rPr>
      </w:pPr>
    </w:p>
    <w:p w:rsidR="009F6410" w:rsidRPr="00C65DEA" w:rsidRDefault="009F6410">
      <w:pPr>
        <w:spacing w:line="240" w:lineRule="atLeast"/>
        <w:rPr>
          <w:rFonts w:ascii="仿宋" w:eastAsia="仿宋" w:hAnsi="仿宋" w:cs="仿宋" w:hint="eastAsia"/>
          <w:sz w:val="24"/>
          <w:szCs w:val="24"/>
        </w:rPr>
      </w:pPr>
      <w:r w:rsidRPr="00C65DEA">
        <w:rPr>
          <w:rFonts w:ascii="仿宋" w:eastAsia="仿宋" w:hAnsi="仿宋" w:cs="仿宋" w:hint="eastAsia"/>
          <w:sz w:val="24"/>
          <w:szCs w:val="24"/>
          <w:lang w:val="en-US" w:eastAsia="zh-CN"/>
        </w:rPr>
        <w:lastRenderedPageBreak/>
        <w:pict>
          <v:shape id="AutoShape 5" o:spid="_x0000_s1029" type="#_x0000_t98" style="position:absolute;left:0;text-align:left;margin-left:0;margin-top:0;width:97.95pt;height:31.5pt;z-index:2" o:allowincell="f">
            <v:textbox>
              <w:txbxContent>
                <w:p w:rsidR="009F6410" w:rsidRDefault="009F6410">
                  <w:pPr>
                    <w:jc w:val="center"/>
                    <w:rPr>
                      <w:rFonts w:eastAsia="MS PGothic"/>
                      <w:b/>
                      <w:i/>
                      <w:sz w:val="24"/>
                    </w:rPr>
                  </w:pPr>
                  <w:r>
                    <w:rPr>
                      <w:rFonts w:eastAsia="MS PGothic" w:hint="eastAsia"/>
                      <w:b/>
                      <w:i/>
                      <w:sz w:val="24"/>
                    </w:rPr>
                    <w:t>重要法規解説</w:t>
                  </w:r>
                </w:p>
              </w:txbxContent>
            </v:textbox>
          </v:shape>
        </w:pict>
      </w:r>
    </w:p>
    <w:p w:rsidR="009F6410" w:rsidRPr="00C65DEA" w:rsidRDefault="009F6410">
      <w:pPr>
        <w:spacing w:line="240" w:lineRule="atLeast"/>
        <w:jc w:val="center"/>
        <w:rPr>
          <w:rFonts w:ascii="仿宋" w:eastAsia="MS Mincho" w:hAnsi="仿宋" w:cs="仿宋" w:hint="eastAsia"/>
          <w:sz w:val="24"/>
          <w:szCs w:val="24"/>
          <w:lang w:val="en-US"/>
        </w:rPr>
      </w:pPr>
    </w:p>
    <w:p w:rsidR="003D410F" w:rsidRPr="00C65DEA" w:rsidRDefault="003D410F" w:rsidP="004634A2">
      <w:pPr>
        <w:widowControl/>
        <w:spacing w:line="240" w:lineRule="atLeast"/>
        <w:jc w:val="center"/>
        <w:rPr>
          <w:rStyle w:val="af"/>
          <w:rFonts w:ascii="Arial" w:eastAsia="MS Mincho" w:hAnsi="Arial" w:cs="Arial" w:hint="eastAsia"/>
          <w:sz w:val="20"/>
          <w:lang/>
        </w:rPr>
      </w:pPr>
    </w:p>
    <w:p w:rsidR="003D410F" w:rsidRPr="00C65DEA" w:rsidRDefault="003D410F" w:rsidP="004634A2">
      <w:pPr>
        <w:widowControl/>
        <w:spacing w:line="240" w:lineRule="atLeast"/>
        <w:jc w:val="center"/>
        <w:rPr>
          <w:rStyle w:val="af"/>
          <w:rFonts w:ascii="仿宋" w:eastAsia="仿宋" w:hAnsi="仿宋" w:cs="Arial" w:hint="eastAsia"/>
          <w:sz w:val="28"/>
          <w:szCs w:val="28"/>
          <w:lang/>
        </w:rPr>
      </w:pPr>
      <w:r w:rsidRPr="00C65DEA">
        <w:rPr>
          <w:rFonts w:ascii="仿宋" w:eastAsia="仿宋" w:hAnsi="仿宋" w:cs="Arial"/>
          <w:b/>
          <w:sz w:val="28"/>
          <w:szCs w:val="28"/>
          <w:lang/>
        </w:rPr>
        <w:t>日</w:t>
      </w:r>
      <w:r w:rsidRPr="00C65DEA">
        <w:rPr>
          <w:rFonts w:ascii="MS Mincho" w:eastAsia="MS Mincho" w:hAnsi="MS Mincho" w:cs="MS Mincho" w:hint="eastAsia"/>
          <w:b/>
          <w:sz w:val="28"/>
          <w:szCs w:val="28"/>
          <w:lang/>
        </w:rPr>
        <w:t>・</w:t>
      </w:r>
      <w:r w:rsidRPr="00C65DEA">
        <w:rPr>
          <w:rFonts w:ascii="仿宋" w:eastAsia="仿宋" w:hAnsi="仿宋" w:cs="宋体" w:hint="eastAsia"/>
          <w:b/>
          <w:sz w:val="28"/>
          <w:szCs w:val="28"/>
          <w:lang/>
        </w:rPr>
        <w:t>中</w:t>
      </w:r>
      <w:r w:rsidRPr="00C65DEA">
        <w:rPr>
          <w:rStyle w:val="af"/>
          <w:rFonts w:ascii="仿宋" w:eastAsia="仿宋" w:hAnsi="仿宋" w:cs="Arial"/>
          <w:sz w:val="28"/>
          <w:szCs w:val="28"/>
          <w:lang/>
        </w:rPr>
        <w:t>社会保障協定</w:t>
      </w:r>
      <w:r w:rsidRPr="00C65DEA">
        <w:rPr>
          <w:rStyle w:val="af"/>
          <w:rFonts w:ascii="仿宋" w:eastAsia="仿宋" w:hAnsi="仿宋" w:cs="Arial" w:hint="eastAsia"/>
          <w:sz w:val="28"/>
          <w:szCs w:val="28"/>
          <w:lang/>
        </w:rPr>
        <w:t>について</w:t>
      </w:r>
    </w:p>
    <w:p w:rsidR="004634A2" w:rsidRPr="00C33A80" w:rsidRDefault="004634A2" w:rsidP="004634A2">
      <w:pPr>
        <w:widowControl/>
        <w:spacing w:line="240" w:lineRule="atLeast"/>
        <w:jc w:val="center"/>
        <w:rPr>
          <w:rFonts w:ascii="仿宋" w:eastAsia="仿宋" w:hAnsi="仿宋" w:cs="宋体"/>
          <w:kern w:val="0"/>
          <w:sz w:val="24"/>
          <w:szCs w:val="24"/>
        </w:rPr>
      </w:pPr>
    </w:p>
    <w:p w:rsidR="004634A2" w:rsidRPr="00C33A80" w:rsidRDefault="004634A2" w:rsidP="001432DD">
      <w:pPr>
        <w:widowControl/>
        <w:spacing w:line="240" w:lineRule="atLeast"/>
        <w:ind w:firstLineChars="118" w:firstLine="283"/>
        <w:jc w:val="left"/>
        <w:rPr>
          <w:rFonts w:ascii="仿宋" w:eastAsia="仿宋" w:hAnsi="仿宋" w:hint="eastAsia"/>
          <w:sz w:val="24"/>
          <w:szCs w:val="24"/>
        </w:rPr>
      </w:pPr>
      <w:r w:rsidRPr="00C33A80">
        <w:rPr>
          <w:rFonts w:ascii="仿宋" w:eastAsia="仿宋" w:hAnsi="仿宋" w:hint="eastAsia"/>
          <w:sz w:val="24"/>
          <w:szCs w:val="24"/>
        </w:rPr>
        <w:t>2018年5月</w:t>
      </w:r>
      <w:r w:rsidR="00820803" w:rsidRPr="00C33A80">
        <w:rPr>
          <w:rFonts w:ascii="仿宋" w:eastAsia="仿宋" w:hAnsi="仿宋" w:hint="eastAsia"/>
          <w:sz w:val="24"/>
          <w:szCs w:val="24"/>
        </w:rPr>
        <w:t>9日</w:t>
      </w:r>
      <w:r w:rsidRPr="00C33A80">
        <w:rPr>
          <w:rFonts w:ascii="仿宋" w:eastAsia="仿宋" w:hAnsi="仿宋" w:hint="eastAsia"/>
          <w:sz w:val="24"/>
          <w:szCs w:val="24"/>
        </w:rPr>
        <w:t>、</w:t>
      </w:r>
      <w:r w:rsidR="00407724" w:rsidRPr="00C33A80">
        <w:rPr>
          <w:rFonts w:ascii="仿宋" w:eastAsia="仿宋" w:hAnsi="仿宋" w:hint="eastAsia"/>
          <w:sz w:val="24"/>
          <w:szCs w:val="24"/>
        </w:rPr>
        <w:t>中日両国の外務大臣は東京で「社会保障に関する中華人民共和国政府と日本国政府との間の協定」</w:t>
      </w:r>
      <w:r w:rsidR="0015611C" w:rsidRPr="00C33A80">
        <w:rPr>
          <w:rFonts w:ascii="仿宋" w:eastAsia="仿宋" w:hAnsi="仿宋" w:hint="eastAsia"/>
          <w:sz w:val="24"/>
          <w:szCs w:val="24"/>
        </w:rPr>
        <w:t>（以下、協定という）</w:t>
      </w:r>
      <w:r w:rsidR="00407724" w:rsidRPr="00C33A80">
        <w:rPr>
          <w:rFonts w:ascii="仿宋" w:eastAsia="仿宋" w:hAnsi="仿宋" w:hint="eastAsia"/>
          <w:sz w:val="24"/>
          <w:szCs w:val="24"/>
        </w:rPr>
        <w:t>を</w:t>
      </w:r>
      <w:r w:rsidRPr="00C33A80">
        <w:rPr>
          <w:rFonts w:ascii="仿宋" w:eastAsia="仿宋" w:hAnsi="仿宋" w:hint="eastAsia"/>
          <w:sz w:val="24"/>
          <w:szCs w:val="24"/>
        </w:rPr>
        <w:t>正式に</w:t>
      </w:r>
      <w:r w:rsidR="0064148B" w:rsidRPr="00C33A80">
        <w:rPr>
          <w:rFonts w:ascii="仿宋" w:eastAsia="仿宋" w:hAnsi="仿宋" w:hint="eastAsia"/>
          <w:sz w:val="24"/>
          <w:szCs w:val="24"/>
        </w:rPr>
        <w:t>署名</w:t>
      </w:r>
      <w:r w:rsidR="00407724" w:rsidRPr="00C33A80">
        <w:rPr>
          <w:rFonts w:ascii="仿宋" w:eastAsia="仿宋" w:hAnsi="仿宋" w:hint="eastAsia"/>
          <w:sz w:val="24"/>
          <w:szCs w:val="24"/>
        </w:rPr>
        <w:t>した。2019年5月16日、</w:t>
      </w:r>
      <w:r w:rsidR="0015611C" w:rsidRPr="00C33A80">
        <w:rPr>
          <w:rFonts w:ascii="仿宋" w:eastAsia="仿宋" w:hAnsi="仿宋" w:hint="eastAsia"/>
          <w:sz w:val="24"/>
          <w:szCs w:val="24"/>
        </w:rPr>
        <w:t>協定</w:t>
      </w:r>
      <w:r w:rsidR="0064148B" w:rsidRPr="00C33A80">
        <w:rPr>
          <w:rFonts w:ascii="仿宋" w:eastAsia="仿宋" w:hAnsi="仿宋" w:hint="eastAsia"/>
          <w:sz w:val="24"/>
          <w:szCs w:val="24"/>
        </w:rPr>
        <w:t>の発効のための</w:t>
      </w:r>
      <w:r w:rsidR="0015611C" w:rsidRPr="00C33A80">
        <w:rPr>
          <w:rFonts w:ascii="仿宋" w:eastAsia="仿宋" w:hAnsi="仿宋" w:hint="eastAsia"/>
          <w:sz w:val="24"/>
          <w:szCs w:val="24"/>
        </w:rPr>
        <w:t>外交</w:t>
      </w:r>
      <w:r w:rsidR="0064148B" w:rsidRPr="00C33A80">
        <w:rPr>
          <w:rFonts w:ascii="仿宋" w:eastAsia="仿宋" w:hAnsi="仿宋" w:hint="eastAsia"/>
          <w:sz w:val="24"/>
          <w:szCs w:val="24"/>
        </w:rPr>
        <w:t>上の公文の交換が北京で行われた。これにより、総則、適用</w:t>
      </w:r>
      <w:r w:rsidR="00CF16FE" w:rsidRPr="00C33A80">
        <w:rPr>
          <w:rFonts w:ascii="仿宋" w:eastAsia="仿宋" w:hAnsi="仿宋" w:hint="eastAsia"/>
          <w:sz w:val="24"/>
          <w:szCs w:val="24"/>
        </w:rPr>
        <w:t>法令</w:t>
      </w:r>
      <w:r w:rsidR="0064148B" w:rsidRPr="00C33A80">
        <w:rPr>
          <w:rFonts w:ascii="仿宋" w:eastAsia="仿宋" w:hAnsi="仿宋" w:hint="eastAsia"/>
          <w:sz w:val="24"/>
          <w:szCs w:val="24"/>
        </w:rPr>
        <w:t>に関する規定、</w:t>
      </w:r>
      <w:r w:rsidR="00CF16FE" w:rsidRPr="00C33A80">
        <w:rPr>
          <w:rFonts w:ascii="仿宋" w:eastAsia="仿宋" w:hAnsi="仿宋" w:hint="eastAsia"/>
          <w:sz w:val="24"/>
          <w:szCs w:val="24"/>
        </w:rPr>
        <w:t>雑則</w:t>
      </w:r>
      <w:r w:rsidR="0064148B" w:rsidRPr="00C33A80">
        <w:rPr>
          <w:rFonts w:ascii="仿宋" w:eastAsia="仿宋" w:hAnsi="仿宋" w:hint="eastAsia"/>
          <w:sz w:val="24"/>
          <w:szCs w:val="24"/>
        </w:rPr>
        <w:t>、</w:t>
      </w:r>
      <w:r w:rsidR="00CF16FE" w:rsidRPr="00C33A80">
        <w:rPr>
          <w:rFonts w:ascii="仿宋" w:eastAsia="仿宋" w:hAnsi="仿宋" w:hint="eastAsia"/>
          <w:sz w:val="24"/>
          <w:szCs w:val="24"/>
        </w:rPr>
        <w:t>経過規定及び</w:t>
      </w:r>
      <w:r w:rsidR="0064148B" w:rsidRPr="00C33A80">
        <w:rPr>
          <w:rFonts w:ascii="仿宋" w:eastAsia="仿宋" w:hAnsi="仿宋" w:hint="eastAsia"/>
          <w:sz w:val="24"/>
          <w:szCs w:val="24"/>
        </w:rPr>
        <w:t>最終</w:t>
      </w:r>
      <w:r w:rsidR="00CF16FE" w:rsidRPr="00C33A80">
        <w:rPr>
          <w:rFonts w:ascii="仿宋" w:eastAsia="仿宋" w:hAnsi="仿宋" w:hint="eastAsia"/>
          <w:sz w:val="24"/>
          <w:szCs w:val="24"/>
        </w:rPr>
        <w:t>規定</w:t>
      </w:r>
      <w:r w:rsidR="0064148B" w:rsidRPr="00C33A80">
        <w:rPr>
          <w:rFonts w:ascii="仿宋" w:eastAsia="仿宋" w:hAnsi="仿宋" w:hint="eastAsia"/>
          <w:sz w:val="24"/>
          <w:szCs w:val="24"/>
        </w:rPr>
        <w:t>の4部分、計20条で構成されている協定は</w:t>
      </w:r>
      <w:r w:rsidR="00820803" w:rsidRPr="00C33A80">
        <w:rPr>
          <w:rFonts w:ascii="仿宋" w:eastAsia="仿宋" w:hAnsi="仿宋" w:hint="eastAsia"/>
          <w:sz w:val="24"/>
          <w:szCs w:val="24"/>
        </w:rPr>
        <w:t>今年9月1日</w:t>
      </w:r>
      <w:r w:rsidR="0064148B" w:rsidRPr="00C33A80">
        <w:rPr>
          <w:rFonts w:ascii="仿宋" w:eastAsia="仿宋" w:hAnsi="仿宋" w:hint="eastAsia"/>
          <w:sz w:val="24"/>
          <w:szCs w:val="24"/>
        </w:rPr>
        <w:t>に</w:t>
      </w:r>
      <w:r w:rsidR="00820803" w:rsidRPr="00C33A80">
        <w:rPr>
          <w:rFonts w:ascii="仿宋" w:eastAsia="仿宋" w:hAnsi="仿宋" w:hint="eastAsia"/>
          <w:sz w:val="24"/>
          <w:szCs w:val="24"/>
        </w:rPr>
        <w:t>正式に発効する。</w:t>
      </w:r>
    </w:p>
    <w:p w:rsidR="0064148B" w:rsidRPr="00C33A80" w:rsidRDefault="0064148B" w:rsidP="0015611C">
      <w:pPr>
        <w:widowControl/>
        <w:spacing w:line="240" w:lineRule="atLeast"/>
        <w:jc w:val="left"/>
        <w:rPr>
          <w:rFonts w:ascii="仿宋" w:eastAsia="仿宋" w:hAnsi="仿宋" w:hint="eastAsia"/>
          <w:sz w:val="24"/>
          <w:szCs w:val="24"/>
        </w:rPr>
      </w:pPr>
    </w:p>
    <w:p w:rsidR="004634A2" w:rsidRPr="00B8525E" w:rsidRDefault="004634A2" w:rsidP="003D410F">
      <w:pPr>
        <w:widowControl/>
        <w:spacing w:line="240" w:lineRule="atLeast"/>
        <w:jc w:val="left"/>
        <w:rPr>
          <w:rFonts w:ascii="仿宋" w:eastAsia="仿宋" w:hAnsi="仿宋"/>
          <w:sz w:val="24"/>
          <w:szCs w:val="24"/>
        </w:rPr>
      </w:pPr>
      <w:r w:rsidRPr="00B8525E">
        <w:rPr>
          <w:rFonts w:ascii="仿宋" w:eastAsia="仿宋" w:hAnsi="仿宋" w:hint="eastAsia"/>
          <w:sz w:val="24"/>
          <w:szCs w:val="24"/>
        </w:rPr>
        <w:t>一、背景</w:t>
      </w:r>
    </w:p>
    <w:p w:rsidR="004634A2" w:rsidRPr="00B8525E" w:rsidRDefault="004634A2" w:rsidP="00C65DEA">
      <w:pPr>
        <w:widowControl/>
        <w:spacing w:line="240" w:lineRule="atLeast"/>
        <w:ind w:firstLineChars="118" w:firstLine="283"/>
        <w:jc w:val="left"/>
        <w:rPr>
          <w:rFonts w:ascii="仿宋" w:eastAsia="仿宋" w:hAnsi="仿宋" w:hint="eastAsia"/>
          <w:sz w:val="24"/>
          <w:szCs w:val="24"/>
        </w:rPr>
      </w:pPr>
      <w:r w:rsidRPr="00B8525E">
        <w:rPr>
          <w:rFonts w:ascii="仿宋" w:eastAsia="仿宋" w:hAnsi="仿宋" w:hint="eastAsia"/>
          <w:sz w:val="24"/>
          <w:szCs w:val="24"/>
        </w:rPr>
        <w:t>中日政府間の社会保障協定の交渉は2011年に正式にスタートし、2018年1月に双方は実務レベル交渉が終了したことを共同で発表した。それまでに中国は独、韓、丁、芬、加、瑞、蘭、仏、西、</w:t>
      </w:r>
      <w:r w:rsidRPr="00B8525E">
        <w:rPr>
          <w:rFonts w:ascii="仿宋" w:eastAsia="仿宋" w:hAnsi="仿宋"/>
          <w:sz w:val="24"/>
          <w:szCs w:val="24"/>
        </w:rPr>
        <w:t>ル</w:t>
      </w:r>
      <w:r w:rsidRPr="00B8525E">
        <w:rPr>
          <w:rFonts w:ascii="仿宋" w:eastAsia="仿宋" w:hAnsi="仿宋" w:hint="eastAsia"/>
          <w:sz w:val="24"/>
          <w:szCs w:val="24"/>
        </w:rPr>
        <w:t>と二国間社会保障協定を締結した。中日双方は相互の重要な経済貿易パートナーとして、長年</w:t>
      </w:r>
      <w:r w:rsidR="00DB7B93" w:rsidRPr="00B8525E">
        <w:rPr>
          <w:rFonts w:ascii="仿宋" w:eastAsia="仿宋" w:hAnsi="仿宋" w:hint="eastAsia"/>
          <w:sz w:val="24"/>
          <w:szCs w:val="24"/>
        </w:rPr>
        <w:t>にわたる</w:t>
      </w:r>
      <w:r w:rsidRPr="00B8525E">
        <w:rPr>
          <w:rFonts w:ascii="仿宋" w:eastAsia="仿宋" w:hAnsi="仿宋" w:hint="eastAsia"/>
          <w:sz w:val="24"/>
          <w:szCs w:val="24"/>
        </w:rPr>
        <w:t>相互投資とビジネスの人員</w:t>
      </w:r>
      <w:r w:rsidR="00DB7B93" w:rsidRPr="00B8525E">
        <w:rPr>
          <w:rFonts w:ascii="仿宋" w:eastAsia="仿宋" w:hAnsi="仿宋" w:hint="eastAsia"/>
          <w:sz w:val="24"/>
          <w:szCs w:val="24"/>
        </w:rPr>
        <w:t>の</w:t>
      </w:r>
      <w:r w:rsidRPr="00B8525E">
        <w:rPr>
          <w:rFonts w:ascii="仿宋" w:eastAsia="仿宋" w:hAnsi="仿宋" w:hint="eastAsia"/>
          <w:sz w:val="24"/>
          <w:szCs w:val="24"/>
        </w:rPr>
        <w:t>往来</w:t>
      </w:r>
      <w:r w:rsidR="00C65DEA" w:rsidRPr="00B8525E">
        <w:rPr>
          <w:rFonts w:ascii="仿宋" w:eastAsia="仿宋" w:hAnsi="仿宋" w:hint="eastAsia"/>
          <w:sz w:val="24"/>
          <w:szCs w:val="24"/>
        </w:rPr>
        <w:t>は</w:t>
      </w:r>
      <w:r w:rsidRPr="00B8525E">
        <w:rPr>
          <w:rFonts w:ascii="仿宋" w:eastAsia="仿宋" w:hAnsi="仿宋" w:hint="eastAsia"/>
          <w:sz w:val="24"/>
          <w:szCs w:val="24"/>
        </w:rPr>
        <w:t>増加し</w:t>
      </w:r>
      <w:r w:rsidR="00C33A80" w:rsidRPr="00B8525E">
        <w:rPr>
          <w:rFonts w:ascii="仿宋" w:eastAsia="仿宋" w:hAnsi="仿宋" w:hint="eastAsia"/>
          <w:sz w:val="24"/>
          <w:szCs w:val="24"/>
        </w:rPr>
        <w:t>ているが</w:t>
      </w:r>
      <w:r w:rsidRPr="00B8525E">
        <w:rPr>
          <w:rFonts w:ascii="仿宋" w:eastAsia="仿宋" w:hAnsi="仿宋" w:hint="eastAsia"/>
          <w:sz w:val="24"/>
          <w:szCs w:val="24"/>
        </w:rPr>
        <w:t>、</w:t>
      </w:r>
      <w:r w:rsidR="00DB7B93" w:rsidRPr="00B8525E">
        <w:rPr>
          <w:rFonts w:ascii="仿宋" w:eastAsia="仿宋" w:hAnsi="仿宋" w:cs="仿宋" w:hint="eastAsia"/>
          <w:sz w:val="24"/>
          <w:szCs w:val="24"/>
        </w:rPr>
        <w:t>日中両国の企業等からそれぞれ相手国に一時的に派遣される被用者（企業駐在員等）等には，日中両国で年金制度への加入が義務づけられ</w:t>
      </w:r>
      <w:r w:rsidR="00FD3B96" w:rsidRPr="00B8525E">
        <w:rPr>
          <w:rFonts w:ascii="仿宋" w:eastAsia="仿宋" w:hAnsi="仿宋" w:cs="仿宋" w:hint="eastAsia"/>
          <w:sz w:val="24"/>
          <w:szCs w:val="24"/>
        </w:rPr>
        <w:t>たため</w:t>
      </w:r>
      <w:r w:rsidR="00DB7B93" w:rsidRPr="00B8525E">
        <w:rPr>
          <w:rFonts w:ascii="仿宋" w:eastAsia="仿宋" w:hAnsi="仿宋" w:cs="仿宋" w:hint="eastAsia"/>
          <w:sz w:val="24"/>
          <w:szCs w:val="24"/>
        </w:rPr>
        <w:t>，年金保険料の二重払いの問題</w:t>
      </w:r>
      <w:r w:rsidR="00FD3B96" w:rsidRPr="00B8525E">
        <w:rPr>
          <w:rFonts w:ascii="仿宋" w:eastAsia="仿宋" w:hAnsi="仿宋" w:cs="仿宋" w:hint="eastAsia"/>
          <w:sz w:val="24"/>
          <w:szCs w:val="24"/>
        </w:rPr>
        <w:t>が生じており</w:t>
      </w:r>
      <w:r w:rsidRPr="00B8525E">
        <w:rPr>
          <w:rFonts w:ascii="仿宋" w:eastAsia="仿宋" w:hAnsi="仿宋" w:hint="eastAsia"/>
          <w:sz w:val="24"/>
          <w:szCs w:val="24"/>
        </w:rPr>
        <w:t>、協定の実施によって、長年にわたる懸案</w:t>
      </w:r>
      <w:r w:rsidR="00C33A80" w:rsidRPr="00B8525E">
        <w:rPr>
          <w:rFonts w:ascii="仿宋" w:eastAsia="仿宋" w:hAnsi="仿宋" w:hint="eastAsia"/>
          <w:sz w:val="24"/>
          <w:szCs w:val="24"/>
        </w:rPr>
        <w:t>事項の</w:t>
      </w:r>
      <w:r w:rsidRPr="00B8525E">
        <w:rPr>
          <w:rFonts w:ascii="仿宋" w:eastAsia="仿宋" w:hAnsi="仿宋" w:hint="eastAsia"/>
          <w:sz w:val="24"/>
          <w:szCs w:val="24"/>
        </w:rPr>
        <w:t>解消</w:t>
      </w:r>
      <w:r w:rsidR="00C33A80" w:rsidRPr="00B8525E">
        <w:rPr>
          <w:rFonts w:ascii="仿宋" w:eastAsia="仿宋" w:hAnsi="仿宋" w:hint="eastAsia"/>
          <w:sz w:val="24"/>
          <w:szCs w:val="24"/>
        </w:rPr>
        <w:t>に繋がる</w:t>
      </w:r>
      <w:r w:rsidRPr="00B8525E">
        <w:rPr>
          <w:rFonts w:ascii="仿宋" w:eastAsia="仿宋" w:hAnsi="仿宋" w:hint="eastAsia"/>
          <w:sz w:val="24"/>
          <w:szCs w:val="24"/>
        </w:rPr>
        <w:t>。</w:t>
      </w:r>
    </w:p>
    <w:p w:rsidR="004634A2" w:rsidRPr="00C33A80" w:rsidRDefault="004634A2" w:rsidP="003D410F">
      <w:pPr>
        <w:widowControl/>
        <w:spacing w:line="240" w:lineRule="atLeast"/>
        <w:jc w:val="left"/>
        <w:rPr>
          <w:rFonts w:ascii="仿宋" w:eastAsia="仿宋" w:hAnsi="仿宋" w:cs="Arial" w:hint="eastAsia"/>
          <w:sz w:val="18"/>
          <w:szCs w:val="18"/>
        </w:rPr>
      </w:pPr>
    </w:p>
    <w:p w:rsidR="004634A2" w:rsidRPr="00C33A80" w:rsidRDefault="004634A2" w:rsidP="003D410F">
      <w:pPr>
        <w:widowControl/>
        <w:spacing w:line="240" w:lineRule="atLeast"/>
        <w:jc w:val="left"/>
        <w:rPr>
          <w:rFonts w:ascii="仿宋" w:eastAsia="仿宋" w:hAnsi="仿宋" w:cs="Arial" w:hint="eastAsia"/>
          <w:sz w:val="24"/>
          <w:szCs w:val="24"/>
        </w:rPr>
      </w:pPr>
      <w:r w:rsidRPr="00C33A80">
        <w:rPr>
          <w:rFonts w:ascii="仿宋" w:eastAsia="仿宋" w:hAnsi="仿宋" w:cs="Arial" w:hint="eastAsia"/>
          <w:sz w:val="24"/>
          <w:szCs w:val="24"/>
        </w:rPr>
        <w:t>二、内容</w:t>
      </w:r>
    </w:p>
    <w:p w:rsidR="007712D0" w:rsidRDefault="004634A2" w:rsidP="00933BA0">
      <w:pPr>
        <w:spacing w:line="240" w:lineRule="atLeast"/>
        <w:ind w:firstLineChars="118" w:firstLine="283"/>
        <w:rPr>
          <w:rFonts w:ascii="仿宋" w:eastAsia="MS Mincho" w:hAnsi="仿宋" w:cs="仿宋" w:hint="eastAsia"/>
          <w:sz w:val="24"/>
          <w:szCs w:val="24"/>
        </w:rPr>
      </w:pPr>
      <w:r w:rsidRPr="00C33A80">
        <w:rPr>
          <w:rFonts w:ascii="仿宋" w:eastAsia="仿宋" w:hAnsi="仿宋" w:cs="Arial" w:hint="eastAsia"/>
          <w:sz w:val="24"/>
          <w:szCs w:val="24"/>
        </w:rPr>
        <w:t>協定に基づき、</w:t>
      </w:r>
      <w:r w:rsidR="00C33A80" w:rsidRPr="00C33A80">
        <w:rPr>
          <w:rFonts w:ascii="仿宋" w:eastAsia="仿宋" w:hAnsi="仿宋" w:cs="仿宋" w:hint="eastAsia"/>
          <w:sz w:val="24"/>
          <w:szCs w:val="24"/>
        </w:rPr>
        <w:t>派遣期間が5年以内の一時派遣被用者</w:t>
      </w:r>
      <w:r w:rsidR="00933BA0">
        <w:rPr>
          <w:rFonts w:ascii="MS Mincho" w:eastAsia="MS Mincho" w:hAnsi="MS Mincho" w:cs="仿宋" w:hint="eastAsia"/>
          <w:sz w:val="24"/>
          <w:szCs w:val="24"/>
        </w:rPr>
        <w:t>（</w:t>
      </w:r>
      <w:r w:rsidR="00933BA0" w:rsidRPr="00C33A80">
        <w:rPr>
          <w:rFonts w:ascii="仿宋" w:eastAsia="仿宋" w:hAnsi="仿宋" w:cs="Arial" w:hint="eastAsia"/>
          <w:sz w:val="24"/>
          <w:szCs w:val="24"/>
        </w:rPr>
        <w:t>企業</w:t>
      </w:r>
      <w:r w:rsidR="00933BA0">
        <w:rPr>
          <w:rFonts w:ascii="MS Mincho" w:eastAsia="MS Mincho" w:hAnsi="MS Mincho" w:cs="Arial" w:hint="eastAsia"/>
          <w:sz w:val="24"/>
          <w:szCs w:val="24"/>
        </w:rPr>
        <w:t>駐在員</w:t>
      </w:r>
      <w:r w:rsidR="00933BA0" w:rsidRPr="00C33A80">
        <w:rPr>
          <w:rFonts w:ascii="仿宋" w:eastAsia="仿宋" w:hAnsi="仿宋" w:cs="Arial" w:hint="eastAsia"/>
          <w:sz w:val="24"/>
          <w:szCs w:val="24"/>
        </w:rPr>
        <w:t>、船員、空乗員、外交領事館機構人員及び公務員</w:t>
      </w:r>
      <w:r w:rsidR="00933BA0">
        <w:rPr>
          <w:rFonts w:ascii="MS Mincho" w:eastAsia="MS Mincho" w:hAnsi="MS Mincho" w:cs="Arial" w:hint="eastAsia"/>
          <w:sz w:val="24"/>
          <w:szCs w:val="24"/>
        </w:rPr>
        <w:t>）</w:t>
      </w:r>
      <w:r w:rsidR="00C33A80" w:rsidRPr="00C33A80">
        <w:rPr>
          <w:rFonts w:ascii="仿宋" w:eastAsia="仿宋" w:hAnsi="仿宋" w:cs="仿宋" w:hint="eastAsia"/>
          <w:sz w:val="24"/>
          <w:szCs w:val="24"/>
        </w:rPr>
        <w:t>は，原則として，派遣元国の年金制度にのみ加入することとなる。</w:t>
      </w:r>
    </w:p>
    <w:p w:rsidR="00933BA0" w:rsidRPr="00933BA0" w:rsidRDefault="00933BA0" w:rsidP="00933BA0">
      <w:pPr>
        <w:spacing w:line="240" w:lineRule="atLeast"/>
        <w:ind w:firstLineChars="118" w:firstLine="212"/>
        <w:rPr>
          <w:rFonts w:ascii="仿宋" w:eastAsia="MS Mincho" w:hAnsi="仿宋" w:cs="Arial" w:hint="eastAsia"/>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402"/>
        <w:gridCol w:w="3544"/>
      </w:tblGrid>
      <w:tr w:rsidR="00C33A80" w:rsidRPr="00346109" w:rsidTr="00346109">
        <w:trPr>
          <w:trHeight w:val="347"/>
        </w:trPr>
        <w:tc>
          <w:tcPr>
            <w:tcW w:w="1701" w:type="dxa"/>
            <w:shd w:val="clear" w:color="auto" w:fill="auto"/>
          </w:tcPr>
          <w:p w:rsidR="004634A2" w:rsidRPr="00346109" w:rsidRDefault="004634A2" w:rsidP="00346109">
            <w:pPr>
              <w:widowControl/>
              <w:spacing w:line="240" w:lineRule="atLeast"/>
              <w:jc w:val="left"/>
              <w:rPr>
                <w:rFonts w:ascii="仿宋" w:eastAsia="仿宋" w:hAnsi="仿宋" w:cs="Arial" w:hint="eastAsia"/>
                <w:sz w:val="24"/>
                <w:szCs w:val="24"/>
              </w:rPr>
            </w:pPr>
            <w:r w:rsidRPr="00346109">
              <w:rPr>
                <w:rFonts w:ascii="仿宋" w:eastAsia="仿宋" w:hAnsi="仿宋" w:cs="Arial" w:hint="eastAsia"/>
                <w:sz w:val="24"/>
                <w:szCs w:val="24"/>
              </w:rPr>
              <w:t>内容</w:t>
            </w:r>
          </w:p>
        </w:tc>
        <w:tc>
          <w:tcPr>
            <w:tcW w:w="3402" w:type="dxa"/>
            <w:shd w:val="clear" w:color="auto" w:fill="auto"/>
          </w:tcPr>
          <w:p w:rsidR="004634A2" w:rsidRPr="00346109" w:rsidRDefault="004634A2" w:rsidP="00346109">
            <w:pPr>
              <w:widowControl/>
              <w:spacing w:line="240" w:lineRule="atLeast"/>
              <w:jc w:val="center"/>
              <w:rPr>
                <w:rFonts w:ascii="仿宋" w:eastAsia="仿宋" w:hAnsi="仿宋" w:cs="Arial" w:hint="eastAsia"/>
                <w:sz w:val="24"/>
                <w:szCs w:val="24"/>
              </w:rPr>
            </w:pPr>
            <w:r w:rsidRPr="00346109">
              <w:rPr>
                <w:rFonts w:ascii="仿宋" w:eastAsia="仿宋" w:hAnsi="仿宋" w:cs="Arial" w:hint="eastAsia"/>
                <w:sz w:val="24"/>
                <w:szCs w:val="24"/>
              </w:rPr>
              <w:t>中国</w:t>
            </w:r>
          </w:p>
        </w:tc>
        <w:tc>
          <w:tcPr>
            <w:tcW w:w="3544" w:type="dxa"/>
            <w:shd w:val="clear" w:color="auto" w:fill="auto"/>
          </w:tcPr>
          <w:p w:rsidR="004634A2" w:rsidRPr="00346109" w:rsidRDefault="004634A2" w:rsidP="00346109">
            <w:pPr>
              <w:widowControl/>
              <w:spacing w:line="240" w:lineRule="atLeast"/>
              <w:jc w:val="center"/>
              <w:rPr>
                <w:rFonts w:ascii="仿宋" w:eastAsia="仿宋" w:hAnsi="仿宋" w:cs="Arial" w:hint="eastAsia"/>
                <w:sz w:val="24"/>
                <w:szCs w:val="24"/>
              </w:rPr>
            </w:pPr>
            <w:r w:rsidRPr="00346109">
              <w:rPr>
                <w:rFonts w:ascii="仿宋" w:eastAsia="仿宋" w:hAnsi="仿宋" w:cs="Arial" w:hint="eastAsia"/>
                <w:sz w:val="24"/>
                <w:szCs w:val="24"/>
              </w:rPr>
              <w:t>日本</w:t>
            </w:r>
          </w:p>
        </w:tc>
      </w:tr>
      <w:tr w:rsidR="00C33A80" w:rsidRPr="00346109" w:rsidTr="00346109">
        <w:trPr>
          <w:trHeight w:val="1018"/>
        </w:trPr>
        <w:tc>
          <w:tcPr>
            <w:tcW w:w="1701" w:type="dxa"/>
            <w:shd w:val="clear" w:color="auto" w:fill="auto"/>
          </w:tcPr>
          <w:p w:rsidR="004634A2" w:rsidRPr="00346109" w:rsidRDefault="009665FC" w:rsidP="00346109">
            <w:pPr>
              <w:widowControl/>
              <w:spacing w:line="240" w:lineRule="atLeast"/>
              <w:jc w:val="left"/>
              <w:rPr>
                <w:rFonts w:ascii="仿宋" w:eastAsia="仿宋" w:hAnsi="仿宋" w:cs="Arial" w:hint="eastAsia"/>
                <w:sz w:val="24"/>
                <w:szCs w:val="24"/>
              </w:rPr>
            </w:pPr>
            <w:r w:rsidRPr="00346109">
              <w:rPr>
                <w:rFonts w:ascii="仿宋" w:eastAsia="仿宋" w:hAnsi="仿宋" w:cs="Arial" w:hint="eastAsia"/>
                <w:sz w:val="24"/>
                <w:szCs w:val="24"/>
              </w:rPr>
              <w:t>適用</w:t>
            </w:r>
            <w:r w:rsidR="004634A2" w:rsidRPr="00346109">
              <w:rPr>
                <w:rFonts w:ascii="仿宋" w:eastAsia="仿宋" w:hAnsi="仿宋" w:cs="Arial" w:hint="eastAsia"/>
                <w:sz w:val="24"/>
                <w:szCs w:val="24"/>
              </w:rPr>
              <w:t>対象者</w:t>
            </w:r>
          </w:p>
        </w:tc>
        <w:tc>
          <w:tcPr>
            <w:tcW w:w="3402" w:type="dxa"/>
            <w:shd w:val="clear" w:color="auto" w:fill="auto"/>
          </w:tcPr>
          <w:p w:rsidR="004634A2" w:rsidRPr="00346109" w:rsidRDefault="004634A2" w:rsidP="00346109">
            <w:pPr>
              <w:widowControl/>
              <w:spacing w:line="240" w:lineRule="atLeast"/>
              <w:jc w:val="left"/>
              <w:rPr>
                <w:rFonts w:ascii="仿宋" w:eastAsia="仿宋" w:hAnsi="仿宋" w:cs="Arial" w:hint="eastAsia"/>
                <w:sz w:val="24"/>
                <w:szCs w:val="24"/>
              </w:rPr>
            </w:pPr>
            <w:r w:rsidRPr="00346109">
              <w:rPr>
                <w:rFonts w:ascii="仿宋" w:eastAsia="仿宋" w:hAnsi="仿宋" w:cs="Arial" w:hint="eastAsia"/>
                <w:sz w:val="24"/>
                <w:szCs w:val="24"/>
              </w:rPr>
              <w:t>中国に派遣</w:t>
            </w:r>
            <w:r w:rsidR="009665FC" w:rsidRPr="00346109">
              <w:rPr>
                <w:rFonts w:ascii="仿宋" w:eastAsia="仿宋" w:hAnsi="仿宋" w:cs="Arial" w:hint="eastAsia"/>
                <w:sz w:val="24"/>
                <w:szCs w:val="24"/>
              </w:rPr>
              <w:t>され</w:t>
            </w:r>
            <w:r w:rsidRPr="00346109">
              <w:rPr>
                <w:rFonts w:ascii="仿宋" w:eastAsia="仿宋" w:hAnsi="仿宋" w:cs="Arial" w:hint="eastAsia"/>
                <w:sz w:val="24"/>
                <w:szCs w:val="24"/>
              </w:rPr>
              <w:t>、且つ既に日本に</w:t>
            </w:r>
            <w:r w:rsidR="00B8525E" w:rsidRPr="00346109">
              <w:rPr>
                <w:rFonts w:ascii="仿宋" w:eastAsia="仿宋" w:hAnsi="仿宋" w:cs="Arial" w:hint="eastAsia"/>
                <w:sz w:val="24"/>
                <w:szCs w:val="24"/>
              </w:rPr>
              <w:t>年金制度</w:t>
            </w:r>
            <w:r w:rsidRPr="00346109">
              <w:rPr>
                <w:rFonts w:ascii="仿宋" w:eastAsia="仿宋" w:hAnsi="仿宋" w:cs="Arial" w:hint="eastAsia"/>
                <w:sz w:val="24"/>
                <w:szCs w:val="24"/>
              </w:rPr>
              <w:t>に加入している</w:t>
            </w:r>
            <w:r w:rsidR="009665FC" w:rsidRPr="00346109">
              <w:rPr>
                <w:rFonts w:ascii="仿宋" w:eastAsia="仿宋" w:hAnsi="仿宋" w:cs="Arial" w:hint="eastAsia"/>
                <w:sz w:val="24"/>
                <w:szCs w:val="24"/>
              </w:rPr>
              <w:t>被用者（企業駐在員等）</w:t>
            </w:r>
          </w:p>
        </w:tc>
        <w:tc>
          <w:tcPr>
            <w:tcW w:w="3544" w:type="dxa"/>
            <w:shd w:val="clear" w:color="auto" w:fill="auto"/>
          </w:tcPr>
          <w:p w:rsidR="004634A2" w:rsidRPr="00346109" w:rsidRDefault="004634A2" w:rsidP="00346109">
            <w:pPr>
              <w:widowControl/>
              <w:spacing w:line="240" w:lineRule="atLeast"/>
              <w:jc w:val="left"/>
              <w:rPr>
                <w:rFonts w:ascii="仿宋" w:eastAsia="仿宋" w:hAnsi="仿宋" w:cs="Arial" w:hint="eastAsia"/>
                <w:sz w:val="24"/>
                <w:szCs w:val="24"/>
              </w:rPr>
            </w:pPr>
            <w:r w:rsidRPr="00346109">
              <w:rPr>
                <w:rFonts w:ascii="仿宋" w:eastAsia="仿宋" w:hAnsi="仿宋" w:cs="Arial" w:hint="eastAsia"/>
                <w:sz w:val="24"/>
                <w:szCs w:val="24"/>
              </w:rPr>
              <w:t>日本に派遣</w:t>
            </w:r>
            <w:r w:rsidR="009665FC" w:rsidRPr="00346109">
              <w:rPr>
                <w:rFonts w:ascii="仿宋" w:eastAsia="仿宋" w:hAnsi="仿宋" w:cs="Arial" w:hint="eastAsia"/>
                <w:sz w:val="24"/>
                <w:szCs w:val="24"/>
              </w:rPr>
              <w:t>され</w:t>
            </w:r>
            <w:r w:rsidRPr="00346109">
              <w:rPr>
                <w:rFonts w:ascii="仿宋" w:eastAsia="仿宋" w:hAnsi="仿宋" w:cs="Arial" w:hint="eastAsia"/>
                <w:sz w:val="24"/>
                <w:szCs w:val="24"/>
              </w:rPr>
              <w:t>、且つ既に中国に社会保険に加入している</w:t>
            </w:r>
            <w:r w:rsidR="009665FC" w:rsidRPr="00346109">
              <w:rPr>
                <w:rFonts w:ascii="仿宋" w:eastAsia="仿宋" w:hAnsi="仿宋" w:cs="Arial" w:hint="eastAsia"/>
                <w:sz w:val="24"/>
                <w:szCs w:val="24"/>
              </w:rPr>
              <w:t>被用者（企業駐在員等）</w:t>
            </w:r>
          </w:p>
        </w:tc>
      </w:tr>
      <w:tr w:rsidR="00C33A80" w:rsidRPr="00346109" w:rsidTr="00346109">
        <w:trPr>
          <w:trHeight w:val="409"/>
        </w:trPr>
        <w:tc>
          <w:tcPr>
            <w:tcW w:w="1701" w:type="dxa"/>
            <w:shd w:val="clear" w:color="auto" w:fill="auto"/>
          </w:tcPr>
          <w:p w:rsidR="004634A2" w:rsidRPr="00346109" w:rsidRDefault="004634A2" w:rsidP="00346109">
            <w:pPr>
              <w:widowControl/>
              <w:spacing w:line="240" w:lineRule="atLeast"/>
              <w:jc w:val="left"/>
              <w:rPr>
                <w:rFonts w:ascii="仿宋" w:eastAsia="仿宋" w:hAnsi="仿宋" w:cs="Arial" w:hint="eastAsia"/>
                <w:sz w:val="24"/>
                <w:szCs w:val="24"/>
              </w:rPr>
            </w:pPr>
            <w:r w:rsidRPr="00346109">
              <w:rPr>
                <w:rFonts w:ascii="仿宋" w:eastAsia="仿宋" w:hAnsi="仿宋" w:cs="Arial" w:hint="eastAsia"/>
                <w:sz w:val="24"/>
                <w:szCs w:val="24"/>
              </w:rPr>
              <w:t>免除保険種類</w:t>
            </w:r>
          </w:p>
        </w:tc>
        <w:tc>
          <w:tcPr>
            <w:tcW w:w="3402" w:type="dxa"/>
            <w:shd w:val="clear" w:color="auto" w:fill="auto"/>
          </w:tcPr>
          <w:p w:rsidR="004634A2" w:rsidRPr="00346109" w:rsidRDefault="00CF16FE" w:rsidP="00346109">
            <w:pPr>
              <w:widowControl/>
              <w:spacing w:line="240" w:lineRule="atLeast"/>
              <w:jc w:val="left"/>
              <w:rPr>
                <w:rFonts w:ascii="仿宋" w:eastAsia="仿宋" w:hAnsi="仿宋" w:cs="Arial" w:hint="eastAsia"/>
                <w:sz w:val="24"/>
                <w:szCs w:val="24"/>
              </w:rPr>
            </w:pPr>
            <w:r w:rsidRPr="00346109">
              <w:rPr>
                <w:rFonts w:ascii="仿宋" w:eastAsia="仿宋" w:hAnsi="仿宋" w:cs="Arial" w:hint="eastAsia"/>
                <w:sz w:val="24"/>
                <w:szCs w:val="24"/>
              </w:rPr>
              <w:t>被用者基本老齢</w:t>
            </w:r>
            <w:r w:rsidR="004634A2" w:rsidRPr="00346109">
              <w:rPr>
                <w:rFonts w:ascii="仿宋" w:eastAsia="仿宋" w:hAnsi="仿宋" w:cs="Arial" w:hint="eastAsia"/>
                <w:sz w:val="24"/>
                <w:szCs w:val="24"/>
              </w:rPr>
              <w:t>保険</w:t>
            </w:r>
          </w:p>
        </w:tc>
        <w:tc>
          <w:tcPr>
            <w:tcW w:w="3544" w:type="dxa"/>
            <w:shd w:val="clear" w:color="auto" w:fill="auto"/>
          </w:tcPr>
          <w:p w:rsidR="004634A2" w:rsidRPr="00346109" w:rsidRDefault="004634A2" w:rsidP="00346109">
            <w:pPr>
              <w:widowControl/>
              <w:spacing w:line="240" w:lineRule="atLeast"/>
              <w:jc w:val="left"/>
              <w:rPr>
                <w:rFonts w:ascii="仿宋" w:eastAsia="仿宋" w:hAnsi="仿宋" w:cs="Arial" w:hint="eastAsia"/>
                <w:sz w:val="24"/>
                <w:szCs w:val="24"/>
              </w:rPr>
            </w:pPr>
            <w:r w:rsidRPr="00346109">
              <w:rPr>
                <w:rFonts w:ascii="仿宋" w:eastAsia="仿宋" w:hAnsi="仿宋" w:cs="Arial" w:hint="eastAsia"/>
                <w:sz w:val="24"/>
                <w:szCs w:val="24"/>
              </w:rPr>
              <w:t>国民年金、厚生年金</w:t>
            </w:r>
          </w:p>
        </w:tc>
      </w:tr>
      <w:tr w:rsidR="00C33A80" w:rsidRPr="00346109" w:rsidTr="00346109">
        <w:trPr>
          <w:trHeight w:val="2258"/>
        </w:trPr>
        <w:tc>
          <w:tcPr>
            <w:tcW w:w="1701" w:type="dxa"/>
            <w:shd w:val="clear" w:color="auto" w:fill="auto"/>
          </w:tcPr>
          <w:p w:rsidR="004634A2" w:rsidRPr="00346109" w:rsidRDefault="004634A2" w:rsidP="00346109">
            <w:pPr>
              <w:widowControl/>
              <w:spacing w:line="240" w:lineRule="atLeast"/>
              <w:jc w:val="left"/>
              <w:rPr>
                <w:rFonts w:ascii="仿宋" w:eastAsia="仿宋" w:hAnsi="仿宋" w:cs="Arial" w:hint="eastAsia"/>
                <w:sz w:val="24"/>
                <w:szCs w:val="24"/>
              </w:rPr>
            </w:pPr>
            <w:r w:rsidRPr="00346109">
              <w:rPr>
                <w:rFonts w:ascii="仿宋" w:eastAsia="仿宋" w:hAnsi="仿宋" w:cs="Arial" w:hint="eastAsia"/>
                <w:sz w:val="24"/>
                <w:szCs w:val="24"/>
              </w:rPr>
              <w:t>免除</w:t>
            </w:r>
            <w:r w:rsidR="00C33A80" w:rsidRPr="00346109">
              <w:rPr>
                <w:rFonts w:ascii="仿宋" w:eastAsia="仿宋" w:hAnsi="仿宋" w:cs="Arial" w:hint="eastAsia"/>
                <w:sz w:val="24"/>
                <w:szCs w:val="24"/>
              </w:rPr>
              <w:t>期間</w:t>
            </w:r>
          </w:p>
        </w:tc>
        <w:tc>
          <w:tcPr>
            <w:tcW w:w="6946" w:type="dxa"/>
            <w:gridSpan w:val="2"/>
            <w:shd w:val="clear" w:color="auto" w:fill="auto"/>
          </w:tcPr>
          <w:p w:rsidR="004634A2" w:rsidRPr="00346109" w:rsidRDefault="00544518" w:rsidP="00346109">
            <w:pPr>
              <w:widowControl/>
              <w:spacing w:line="240" w:lineRule="atLeast"/>
              <w:jc w:val="left"/>
              <w:rPr>
                <w:rFonts w:ascii="仿宋" w:eastAsia="仿宋" w:hAnsi="仿宋" w:cs="Arial" w:hint="eastAsia"/>
                <w:sz w:val="24"/>
                <w:szCs w:val="24"/>
              </w:rPr>
            </w:pPr>
            <w:r w:rsidRPr="00346109">
              <w:rPr>
                <w:rFonts w:ascii="仿宋" w:eastAsia="仿宋" w:hAnsi="仿宋" w:cs="Arial" w:hint="eastAsia"/>
                <w:sz w:val="24"/>
                <w:szCs w:val="24"/>
              </w:rPr>
              <w:t>最初</w:t>
            </w:r>
            <w:r w:rsidR="004634A2" w:rsidRPr="00346109">
              <w:rPr>
                <w:rFonts w:ascii="仿宋" w:eastAsia="仿宋" w:hAnsi="仿宋" w:cs="Arial" w:hint="eastAsia"/>
                <w:sz w:val="24"/>
                <w:szCs w:val="24"/>
              </w:rPr>
              <w:t>協定</w:t>
            </w:r>
            <w:r w:rsidRPr="00346109">
              <w:rPr>
                <w:rFonts w:ascii="仿宋" w:eastAsia="仿宋" w:hAnsi="仿宋" w:cs="Arial" w:hint="eastAsia"/>
                <w:sz w:val="24"/>
                <w:szCs w:val="24"/>
              </w:rPr>
              <w:t>を適用し</w:t>
            </w:r>
            <w:r w:rsidR="004634A2" w:rsidRPr="00346109">
              <w:rPr>
                <w:rFonts w:ascii="仿宋" w:eastAsia="仿宋" w:hAnsi="仿宋" w:cs="Arial" w:hint="eastAsia"/>
                <w:sz w:val="24"/>
                <w:szCs w:val="24"/>
              </w:rPr>
              <w:t>、</w:t>
            </w:r>
            <w:r w:rsidRPr="00346109">
              <w:rPr>
                <w:rFonts w:ascii="仿宋" w:eastAsia="仿宋" w:hAnsi="仿宋" w:cs="Arial" w:hint="eastAsia"/>
                <w:sz w:val="24"/>
                <w:szCs w:val="24"/>
              </w:rPr>
              <w:t>他方の締約国の法令に基づく</w:t>
            </w:r>
            <w:r w:rsidR="00C33A80" w:rsidRPr="00346109">
              <w:rPr>
                <w:rFonts w:ascii="仿宋" w:eastAsia="仿宋" w:hAnsi="仿宋" w:cs="Arial" w:hint="eastAsia"/>
                <w:sz w:val="24"/>
                <w:szCs w:val="24"/>
              </w:rPr>
              <w:t>年金</w:t>
            </w:r>
            <w:r w:rsidR="00FD3B96" w:rsidRPr="00346109">
              <w:rPr>
                <w:rFonts w:ascii="仿宋" w:eastAsia="仿宋" w:hAnsi="仿宋" w:cs="Arial" w:hint="eastAsia"/>
                <w:sz w:val="24"/>
                <w:szCs w:val="24"/>
              </w:rPr>
              <w:t>制度への</w:t>
            </w:r>
            <w:r w:rsidRPr="00346109">
              <w:rPr>
                <w:rFonts w:ascii="仿宋" w:eastAsia="仿宋" w:hAnsi="仿宋" w:cs="Arial" w:hint="eastAsia"/>
                <w:sz w:val="24"/>
                <w:szCs w:val="24"/>
              </w:rPr>
              <w:t>加入を免除される</w:t>
            </w:r>
            <w:r w:rsidR="00C33A80" w:rsidRPr="00346109">
              <w:rPr>
                <w:rFonts w:ascii="仿宋" w:eastAsia="仿宋" w:hAnsi="仿宋" w:cs="Arial" w:hint="eastAsia"/>
                <w:sz w:val="24"/>
                <w:szCs w:val="24"/>
              </w:rPr>
              <w:t>期間</w:t>
            </w:r>
            <w:r w:rsidR="004634A2" w:rsidRPr="00346109">
              <w:rPr>
                <w:rFonts w:ascii="仿宋" w:eastAsia="仿宋" w:hAnsi="仿宋" w:cs="Arial" w:hint="eastAsia"/>
                <w:sz w:val="24"/>
                <w:szCs w:val="24"/>
              </w:rPr>
              <w:t>は5年</w:t>
            </w:r>
            <w:r w:rsidRPr="00346109">
              <w:rPr>
                <w:rFonts w:ascii="仿宋" w:eastAsia="仿宋" w:hAnsi="仿宋" w:cs="Arial" w:hint="eastAsia"/>
                <w:sz w:val="24"/>
                <w:szCs w:val="24"/>
              </w:rPr>
              <w:t>間</w:t>
            </w:r>
            <w:r w:rsidR="004634A2" w:rsidRPr="00346109">
              <w:rPr>
                <w:rFonts w:ascii="仿宋" w:eastAsia="仿宋" w:hAnsi="仿宋" w:cs="Arial" w:hint="eastAsia"/>
                <w:sz w:val="24"/>
                <w:szCs w:val="24"/>
              </w:rPr>
              <w:t>とし</w:t>
            </w:r>
            <w:r w:rsidRPr="00346109">
              <w:rPr>
                <w:rFonts w:ascii="仿宋" w:eastAsia="仿宋" w:hAnsi="仿宋" w:cs="Arial" w:hint="eastAsia"/>
                <w:sz w:val="24"/>
                <w:szCs w:val="24"/>
              </w:rPr>
              <w:t>て</w:t>
            </w:r>
            <w:r w:rsidR="004634A2" w:rsidRPr="00346109">
              <w:rPr>
                <w:rFonts w:ascii="仿宋" w:eastAsia="仿宋" w:hAnsi="仿宋" w:cs="Arial" w:hint="eastAsia"/>
                <w:sz w:val="24"/>
                <w:szCs w:val="24"/>
              </w:rPr>
              <w:t>、協定が発効</w:t>
            </w:r>
            <w:r w:rsidRPr="00346109">
              <w:rPr>
                <w:rFonts w:ascii="仿宋" w:eastAsia="仿宋" w:hAnsi="仿宋" w:cs="Arial" w:hint="eastAsia"/>
                <w:sz w:val="24"/>
                <w:szCs w:val="24"/>
              </w:rPr>
              <w:t>するまでに</w:t>
            </w:r>
            <w:r w:rsidR="004634A2" w:rsidRPr="00346109">
              <w:rPr>
                <w:rFonts w:ascii="仿宋" w:eastAsia="仿宋" w:hAnsi="仿宋" w:cs="Arial" w:hint="eastAsia"/>
                <w:sz w:val="24"/>
                <w:szCs w:val="24"/>
              </w:rPr>
              <w:t>すでに派遣された</w:t>
            </w:r>
            <w:r w:rsidRPr="00346109">
              <w:rPr>
                <w:rFonts w:ascii="仿宋" w:eastAsia="仿宋" w:hAnsi="仿宋" w:cs="Arial" w:hint="eastAsia"/>
                <w:sz w:val="24"/>
                <w:szCs w:val="24"/>
              </w:rPr>
              <w:t>被用者</w:t>
            </w:r>
            <w:r w:rsidR="004634A2" w:rsidRPr="00346109">
              <w:rPr>
                <w:rFonts w:ascii="仿宋" w:eastAsia="仿宋" w:hAnsi="仿宋" w:cs="Arial" w:hint="eastAsia"/>
                <w:sz w:val="24"/>
                <w:szCs w:val="24"/>
              </w:rPr>
              <w:t>は5年</w:t>
            </w:r>
            <w:r w:rsidRPr="00346109">
              <w:rPr>
                <w:rFonts w:ascii="仿宋" w:eastAsia="仿宋" w:hAnsi="仿宋" w:cs="Arial" w:hint="eastAsia"/>
                <w:sz w:val="24"/>
                <w:szCs w:val="24"/>
              </w:rPr>
              <w:t>間</w:t>
            </w:r>
            <w:r w:rsidR="00C33A80" w:rsidRPr="00346109">
              <w:rPr>
                <w:rFonts w:ascii="仿宋" w:eastAsia="仿宋" w:hAnsi="仿宋" w:cs="Arial" w:hint="eastAsia"/>
                <w:sz w:val="24"/>
                <w:szCs w:val="24"/>
              </w:rPr>
              <w:t>期間</w:t>
            </w:r>
            <w:r w:rsidRPr="00346109">
              <w:rPr>
                <w:rFonts w:ascii="仿宋" w:eastAsia="仿宋" w:hAnsi="仿宋" w:cs="Arial" w:hint="eastAsia"/>
                <w:sz w:val="24"/>
                <w:szCs w:val="24"/>
              </w:rPr>
              <w:t>に関して</w:t>
            </w:r>
            <w:r w:rsidR="004634A2" w:rsidRPr="00346109">
              <w:rPr>
                <w:rFonts w:ascii="仿宋" w:eastAsia="仿宋" w:hAnsi="仿宋" w:cs="Arial" w:hint="eastAsia"/>
                <w:sz w:val="24"/>
                <w:szCs w:val="24"/>
              </w:rPr>
              <w:t>協定の発効した日より起算される。派遣</w:t>
            </w:r>
            <w:r w:rsidR="00C33A80" w:rsidRPr="00346109">
              <w:rPr>
                <w:rFonts w:ascii="仿宋" w:eastAsia="仿宋" w:hAnsi="仿宋" w:cs="Arial" w:hint="eastAsia"/>
                <w:sz w:val="24"/>
                <w:szCs w:val="24"/>
              </w:rPr>
              <w:t>期間</w:t>
            </w:r>
            <w:r w:rsidR="004634A2" w:rsidRPr="00346109">
              <w:rPr>
                <w:rFonts w:ascii="仿宋" w:eastAsia="仿宋" w:hAnsi="仿宋" w:cs="Arial" w:hint="eastAsia"/>
                <w:sz w:val="24"/>
                <w:szCs w:val="24"/>
              </w:rPr>
              <w:t>は5年</w:t>
            </w:r>
            <w:r w:rsidRPr="00346109">
              <w:rPr>
                <w:rFonts w:ascii="仿宋" w:eastAsia="仿宋" w:hAnsi="仿宋" w:cs="Arial" w:hint="eastAsia"/>
                <w:sz w:val="24"/>
                <w:szCs w:val="24"/>
              </w:rPr>
              <w:t>間</w:t>
            </w:r>
            <w:r w:rsidR="004634A2" w:rsidRPr="00346109">
              <w:rPr>
                <w:rFonts w:ascii="仿宋" w:eastAsia="仿宋" w:hAnsi="仿宋" w:cs="Arial" w:hint="eastAsia"/>
                <w:sz w:val="24"/>
                <w:szCs w:val="24"/>
              </w:rPr>
              <w:t>を超えた場合には、</w:t>
            </w:r>
            <w:r w:rsidR="001202FD" w:rsidRPr="00346109">
              <w:rPr>
                <w:rFonts w:ascii="仿宋" w:eastAsia="仿宋" w:hAnsi="仿宋" w:cs="Arial" w:hint="eastAsia"/>
                <w:sz w:val="24"/>
                <w:szCs w:val="24"/>
              </w:rPr>
              <w:t>両締約国の権限のある当局又は実施機関は</w:t>
            </w:r>
            <w:r w:rsidR="00C65DEA" w:rsidRPr="00346109">
              <w:rPr>
                <w:rFonts w:ascii="仿宋" w:eastAsia="仿宋" w:hAnsi="仿宋" w:cs="Arial" w:hint="eastAsia"/>
                <w:sz w:val="24"/>
                <w:szCs w:val="24"/>
              </w:rPr>
              <w:t>、</w:t>
            </w:r>
            <w:r w:rsidR="001202FD" w:rsidRPr="00346109">
              <w:rPr>
                <w:rFonts w:ascii="仿宋" w:eastAsia="仿宋" w:hAnsi="仿宋" w:cs="Arial" w:hint="eastAsia"/>
                <w:sz w:val="24"/>
                <w:szCs w:val="24"/>
              </w:rPr>
              <w:t>当該派遣に係る被用者に対し、一方の締約国</w:t>
            </w:r>
            <w:r w:rsidR="004634A2" w:rsidRPr="00346109">
              <w:rPr>
                <w:rFonts w:ascii="仿宋" w:eastAsia="仿宋" w:hAnsi="仿宋" w:cs="Arial" w:hint="eastAsia"/>
                <w:sz w:val="24"/>
                <w:szCs w:val="24"/>
              </w:rPr>
              <w:t>の</w:t>
            </w:r>
            <w:r w:rsidR="001202FD" w:rsidRPr="00346109">
              <w:rPr>
                <w:rFonts w:ascii="仿宋" w:eastAsia="仿宋" w:hAnsi="仿宋" w:cs="Arial" w:hint="eastAsia"/>
                <w:sz w:val="24"/>
                <w:szCs w:val="24"/>
              </w:rPr>
              <w:t>法令のみを引続き適用することについて合意することができる</w:t>
            </w:r>
            <w:r w:rsidR="004634A2" w:rsidRPr="00346109">
              <w:rPr>
                <w:rFonts w:ascii="仿宋" w:eastAsia="仿宋" w:hAnsi="仿宋" w:cs="Arial" w:hint="eastAsia"/>
                <w:sz w:val="24"/>
                <w:szCs w:val="24"/>
              </w:rPr>
              <w:t>。</w:t>
            </w:r>
          </w:p>
        </w:tc>
      </w:tr>
    </w:tbl>
    <w:p w:rsidR="00B84DE4" w:rsidRDefault="00B84DE4">
      <w:pPr>
        <w:spacing w:line="240" w:lineRule="atLeast"/>
        <w:jc w:val="center"/>
        <w:rPr>
          <w:rFonts w:ascii="仿宋" w:eastAsia="MS Mincho" w:hAnsi="仿宋" w:hint="eastAsia"/>
        </w:rPr>
      </w:pPr>
    </w:p>
    <w:p w:rsidR="00933BA0" w:rsidRDefault="00933BA0">
      <w:pPr>
        <w:spacing w:line="240" w:lineRule="atLeast"/>
        <w:jc w:val="center"/>
        <w:rPr>
          <w:rFonts w:ascii="仿宋" w:eastAsia="MS Mincho" w:hAnsi="仿宋" w:hint="eastAsia"/>
        </w:rPr>
      </w:pPr>
    </w:p>
    <w:p w:rsidR="00933BA0" w:rsidRPr="00933BA0" w:rsidRDefault="00933BA0">
      <w:pPr>
        <w:spacing w:line="240" w:lineRule="atLeast"/>
        <w:jc w:val="center"/>
        <w:rPr>
          <w:rFonts w:ascii="仿宋" w:eastAsia="MS Mincho" w:hAnsi="仿宋" w:hint="eastAsia"/>
        </w:rPr>
      </w:pPr>
    </w:p>
    <w:p w:rsidR="00933BA0" w:rsidRDefault="00933BA0">
      <w:pPr>
        <w:pStyle w:val="ab"/>
        <w:tabs>
          <w:tab w:val="clear" w:pos="4252"/>
          <w:tab w:val="clear" w:pos="8504"/>
        </w:tabs>
        <w:snapToGrid/>
        <w:spacing w:line="240" w:lineRule="atLeast"/>
        <w:rPr>
          <w:rFonts w:ascii="仿宋" w:eastAsia="MS Mincho" w:hAnsi="仿宋" w:cs="仿宋" w:hint="eastAsia"/>
          <w:sz w:val="24"/>
          <w:szCs w:val="24"/>
          <w:lang w:val="en-US"/>
        </w:rPr>
      </w:pPr>
    </w:p>
    <w:p w:rsidR="009F6410" w:rsidRPr="005C6079" w:rsidRDefault="009F6410">
      <w:pPr>
        <w:pStyle w:val="ab"/>
        <w:tabs>
          <w:tab w:val="clear" w:pos="4252"/>
          <w:tab w:val="clear" w:pos="8504"/>
        </w:tabs>
        <w:snapToGrid/>
        <w:spacing w:line="240" w:lineRule="atLeast"/>
        <w:rPr>
          <w:rFonts w:ascii="仿宋" w:eastAsia="仿宋" w:hAnsi="仿宋" w:cs="仿宋" w:hint="eastAsia"/>
          <w:sz w:val="24"/>
          <w:szCs w:val="24"/>
          <w:lang w:val="en-US" w:eastAsia="zh-CN"/>
        </w:rPr>
      </w:pPr>
      <w:r w:rsidRPr="005C6079">
        <w:rPr>
          <w:rFonts w:ascii="仿宋" w:eastAsia="仿宋" w:hAnsi="仿宋" w:cs="仿宋" w:hint="eastAsia"/>
          <w:sz w:val="24"/>
          <w:szCs w:val="24"/>
          <w:lang w:val="en-US" w:eastAsia="zh-CN"/>
        </w:rPr>
        <w:lastRenderedPageBreak/>
        <w:pict>
          <v:shape id="AutoShape 6" o:spid="_x0000_s1030" type="#_x0000_t98" style="position:absolute;left:0;text-align:left;margin-left:-2.25pt;margin-top:-2.15pt;width:93.75pt;height:31.5pt;z-index:5">
            <v:textbox>
              <w:txbxContent>
                <w:p w:rsidR="009F6410" w:rsidRDefault="009F6410">
                  <w:pPr>
                    <w:jc w:val="center"/>
                    <w:rPr>
                      <w:rFonts w:eastAsia="MS PGothic"/>
                      <w:b/>
                      <w:i/>
                      <w:sz w:val="24"/>
                    </w:rPr>
                  </w:pPr>
                  <w:r>
                    <w:rPr>
                      <w:rFonts w:eastAsia="MS PGothic" w:hint="eastAsia"/>
                      <w:b/>
                      <w:i/>
                      <w:sz w:val="24"/>
                    </w:rPr>
                    <w:t>主要法令</w:t>
                  </w:r>
                </w:p>
              </w:txbxContent>
            </v:textbox>
          </v:shape>
        </w:pict>
      </w:r>
    </w:p>
    <w:p w:rsidR="009F6410" w:rsidRPr="005C6079" w:rsidRDefault="009F6410">
      <w:pPr>
        <w:spacing w:line="240" w:lineRule="atLeast"/>
        <w:rPr>
          <w:rFonts w:ascii="仿宋" w:eastAsia="仿宋" w:hAnsi="仿宋" w:cs="仿宋" w:hint="eastAsia"/>
          <w:sz w:val="24"/>
          <w:szCs w:val="24"/>
          <w:lang w:val="en-US" w:eastAsia="zh-CN"/>
        </w:rPr>
      </w:pPr>
    </w:p>
    <w:p w:rsidR="009F6410" w:rsidRPr="005C6079" w:rsidRDefault="009F6410">
      <w:pPr>
        <w:spacing w:line="240" w:lineRule="atLeast"/>
        <w:rPr>
          <w:rFonts w:ascii="仿宋" w:eastAsia="仿宋" w:hAnsi="仿宋" w:cs="仿宋" w:hint="eastAsia"/>
          <w:sz w:val="24"/>
          <w:szCs w:val="24"/>
        </w:rPr>
      </w:pPr>
    </w:p>
    <w:tbl>
      <w:tblPr>
        <w:tblW w:w="0" w:type="auto"/>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000"/>
      </w:tblPr>
      <w:tblGrid>
        <w:gridCol w:w="380"/>
        <w:gridCol w:w="7560"/>
        <w:gridCol w:w="1260"/>
      </w:tblGrid>
      <w:tr w:rsidR="009F6410" w:rsidRPr="005C6079">
        <w:trPr>
          <w:trHeight w:val="373"/>
        </w:trPr>
        <w:tc>
          <w:tcPr>
            <w:tcW w:w="380" w:type="dxa"/>
            <w:tcBorders>
              <w:bottom w:val="dotted" w:sz="4" w:space="0" w:color="auto"/>
              <w:right w:val="dotted" w:sz="4" w:space="0" w:color="auto"/>
            </w:tcBorders>
            <w:vAlign w:val="bottom"/>
          </w:tcPr>
          <w:p w:rsidR="009F6410" w:rsidRPr="00B8525E" w:rsidRDefault="009F6410">
            <w:pPr>
              <w:pStyle w:val="ab"/>
              <w:tabs>
                <w:tab w:val="clear" w:pos="4252"/>
                <w:tab w:val="clear" w:pos="8504"/>
              </w:tabs>
              <w:snapToGrid/>
              <w:spacing w:line="240" w:lineRule="atLeast"/>
              <w:jc w:val="center"/>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eastAsia="zh-CN"/>
              </w:rPr>
              <w:t>№</w:t>
            </w:r>
          </w:p>
        </w:tc>
        <w:tc>
          <w:tcPr>
            <w:tcW w:w="7560" w:type="dxa"/>
            <w:tcBorders>
              <w:left w:val="dotted" w:sz="4" w:space="0" w:color="auto"/>
              <w:bottom w:val="dotted" w:sz="4" w:space="0" w:color="auto"/>
              <w:right w:val="dotted" w:sz="4" w:space="0" w:color="auto"/>
            </w:tcBorders>
            <w:vAlign w:val="bottom"/>
          </w:tcPr>
          <w:p w:rsidR="009F6410" w:rsidRPr="00B8525E" w:rsidRDefault="009F6410">
            <w:pPr>
              <w:pStyle w:val="ab"/>
              <w:tabs>
                <w:tab w:val="clear" w:pos="4252"/>
                <w:tab w:val="clear" w:pos="8504"/>
              </w:tabs>
              <w:snapToGrid/>
              <w:spacing w:line="240" w:lineRule="atLeast"/>
              <w:jc w:val="center"/>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eastAsia="zh-CN"/>
              </w:rPr>
              <w:t>法　　律　　名　　称</w:t>
            </w:r>
          </w:p>
        </w:tc>
        <w:tc>
          <w:tcPr>
            <w:tcW w:w="1260" w:type="dxa"/>
            <w:tcBorders>
              <w:left w:val="dotted" w:sz="4" w:space="0" w:color="auto"/>
              <w:bottom w:val="dotted" w:sz="4" w:space="0" w:color="auto"/>
            </w:tcBorders>
            <w:vAlign w:val="bottom"/>
          </w:tcPr>
          <w:p w:rsidR="009F6410" w:rsidRPr="00B8525E" w:rsidRDefault="009F6410">
            <w:pPr>
              <w:pStyle w:val="ab"/>
              <w:tabs>
                <w:tab w:val="clear" w:pos="4252"/>
                <w:tab w:val="clear" w:pos="8504"/>
              </w:tabs>
              <w:snapToGrid/>
              <w:spacing w:line="240" w:lineRule="atLeast"/>
              <w:jc w:val="center"/>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eastAsia="zh-CN"/>
              </w:rPr>
              <w:t>施行日</w:t>
            </w:r>
          </w:p>
        </w:tc>
      </w:tr>
      <w:tr w:rsidR="009F6410" w:rsidRPr="005C6079" w:rsidTr="00B8525E">
        <w:trPr>
          <w:trHeight w:val="799"/>
        </w:trPr>
        <w:tc>
          <w:tcPr>
            <w:tcW w:w="380" w:type="dxa"/>
            <w:tcBorders>
              <w:top w:val="dotted" w:sz="4" w:space="0" w:color="auto"/>
              <w:bottom w:val="dotted" w:sz="4" w:space="0" w:color="auto"/>
              <w:right w:val="dotted" w:sz="4" w:space="0" w:color="auto"/>
            </w:tcBorders>
            <w:vAlign w:val="center"/>
          </w:tcPr>
          <w:p w:rsidR="009F6410" w:rsidRPr="00B8525E" w:rsidRDefault="009F6410">
            <w:pPr>
              <w:pStyle w:val="ab"/>
              <w:tabs>
                <w:tab w:val="clear" w:pos="4252"/>
                <w:tab w:val="clear" w:pos="8504"/>
              </w:tabs>
              <w:snapToGrid/>
              <w:spacing w:line="240" w:lineRule="atLeast"/>
              <w:jc w:val="center"/>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932F31" w:rsidRPr="00B8525E" w:rsidRDefault="00932F31" w:rsidP="005C6079">
            <w:pPr>
              <w:spacing w:line="240" w:lineRule="atLeast"/>
              <w:rPr>
                <w:rFonts w:ascii="仿宋" w:eastAsia="仿宋" w:hAnsi="仿宋" w:cs="仿宋" w:hint="eastAsia"/>
                <w:sz w:val="24"/>
                <w:szCs w:val="24"/>
              </w:rPr>
            </w:pPr>
            <w:hyperlink r:id="rId8" w:history="1">
              <w:r w:rsidR="007712D0" w:rsidRPr="00B8525E">
                <w:rPr>
                  <w:rFonts w:ascii="仿宋" w:eastAsia="仿宋" w:hAnsi="仿宋" w:hint="eastAsia"/>
                  <w:sz w:val="24"/>
                  <w:szCs w:val="24"/>
                </w:rPr>
                <w:t>「社会保障に関する中華人民共和国政府と日本国政府との間の協定」</w:t>
              </w:r>
            </w:hyperlink>
          </w:p>
          <w:p w:rsidR="009F6410" w:rsidRPr="00B8525E" w:rsidRDefault="009F6410" w:rsidP="005C6079">
            <w:pPr>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eastAsia="zh-CN"/>
              </w:rPr>
              <w:t>『重要法規解説』をご参照下さい）</w:t>
            </w:r>
          </w:p>
        </w:tc>
        <w:tc>
          <w:tcPr>
            <w:tcW w:w="1260" w:type="dxa"/>
            <w:tcBorders>
              <w:top w:val="dotted" w:sz="4" w:space="0" w:color="auto"/>
              <w:left w:val="dotted" w:sz="4" w:space="0" w:color="auto"/>
              <w:bottom w:val="dotted" w:sz="4" w:space="0" w:color="auto"/>
            </w:tcBorders>
            <w:vAlign w:val="bottom"/>
          </w:tcPr>
          <w:p w:rsidR="009F6410" w:rsidRPr="00B8525E" w:rsidRDefault="009F6410" w:rsidP="007712D0">
            <w:pPr>
              <w:pStyle w:val="ab"/>
              <w:tabs>
                <w:tab w:val="clear" w:pos="4252"/>
                <w:tab w:val="clear" w:pos="8504"/>
              </w:tabs>
              <w:snapToGrid/>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eastAsia="zh-CN"/>
              </w:rPr>
              <w:t>2</w:t>
            </w:r>
            <w:r w:rsidRPr="00B8525E">
              <w:rPr>
                <w:rFonts w:ascii="仿宋" w:eastAsia="仿宋" w:hAnsi="仿宋" w:cs="仿宋" w:hint="eastAsia"/>
                <w:sz w:val="24"/>
                <w:szCs w:val="24"/>
                <w:lang w:val="en-US" w:eastAsia="zh-CN"/>
              </w:rPr>
              <w:t>01</w:t>
            </w:r>
            <w:r w:rsidR="007712D0" w:rsidRPr="00B8525E">
              <w:rPr>
                <w:rFonts w:ascii="仿宋" w:eastAsia="仿宋" w:hAnsi="仿宋" w:cs="仿宋" w:hint="eastAsia"/>
                <w:sz w:val="24"/>
                <w:szCs w:val="24"/>
                <w:lang w:val="en-US"/>
              </w:rPr>
              <w:t>9</w:t>
            </w:r>
            <w:r w:rsidRPr="00B8525E">
              <w:rPr>
                <w:rFonts w:ascii="仿宋" w:eastAsia="仿宋" w:hAnsi="仿宋" w:cs="仿宋" w:hint="eastAsia"/>
                <w:sz w:val="24"/>
                <w:szCs w:val="24"/>
                <w:lang w:val="en-US" w:eastAsia="zh-CN"/>
              </w:rPr>
              <w:t>/</w:t>
            </w:r>
            <w:r w:rsidR="005C6079" w:rsidRPr="00B8525E">
              <w:rPr>
                <w:rFonts w:ascii="仿宋" w:eastAsia="仿宋" w:hAnsi="仿宋" w:cs="仿宋" w:hint="eastAsia"/>
                <w:sz w:val="24"/>
                <w:szCs w:val="24"/>
                <w:lang w:val="en-US"/>
              </w:rPr>
              <w:t>0</w:t>
            </w:r>
            <w:r w:rsidR="007712D0" w:rsidRPr="00B8525E">
              <w:rPr>
                <w:rFonts w:ascii="仿宋" w:eastAsia="仿宋" w:hAnsi="仿宋" w:cs="仿宋" w:hint="eastAsia"/>
                <w:sz w:val="24"/>
                <w:szCs w:val="24"/>
                <w:lang w:val="en-US"/>
              </w:rPr>
              <w:t>9</w:t>
            </w:r>
            <w:r w:rsidRPr="00B8525E">
              <w:rPr>
                <w:rFonts w:ascii="仿宋" w:eastAsia="仿宋" w:hAnsi="仿宋" w:cs="仿宋" w:hint="eastAsia"/>
                <w:sz w:val="24"/>
                <w:szCs w:val="24"/>
                <w:lang w:val="en-US" w:eastAsia="zh-CN"/>
              </w:rPr>
              <w:t>/</w:t>
            </w:r>
            <w:r w:rsidR="007712D0" w:rsidRPr="00B8525E">
              <w:rPr>
                <w:rFonts w:ascii="仿宋" w:eastAsia="仿宋" w:hAnsi="仿宋" w:cs="仿宋" w:hint="eastAsia"/>
                <w:sz w:val="24"/>
                <w:szCs w:val="24"/>
                <w:lang w:val="en-US"/>
              </w:rPr>
              <w:t>01</w:t>
            </w:r>
          </w:p>
        </w:tc>
      </w:tr>
      <w:tr w:rsidR="009511AF" w:rsidRPr="005C6079" w:rsidTr="00B8525E">
        <w:trPr>
          <w:trHeight w:val="696"/>
        </w:trPr>
        <w:tc>
          <w:tcPr>
            <w:tcW w:w="380" w:type="dxa"/>
            <w:tcBorders>
              <w:top w:val="dotted" w:sz="4" w:space="0" w:color="auto"/>
              <w:bottom w:val="dotted" w:sz="4" w:space="0" w:color="auto"/>
              <w:right w:val="dotted" w:sz="4" w:space="0" w:color="auto"/>
            </w:tcBorders>
            <w:vAlign w:val="center"/>
          </w:tcPr>
          <w:p w:rsidR="009511AF" w:rsidRPr="00B8525E" w:rsidRDefault="009511AF" w:rsidP="00346109">
            <w:pPr>
              <w:pStyle w:val="ab"/>
              <w:tabs>
                <w:tab w:val="clear" w:pos="4252"/>
                <w:tab w:val="clear" w:pos="8504"/>
              </w:tabs>
              <w:snapToGrid/>
              <w:spacing w:line="240" w:lineRule="atLeast"/>
              <w:jc w:val="center"/>
              <w:rPr>
                <w:rFonts w:ascii="仿宋" w:eastAsia="仿宋" w:hAnsi="仿宋" w:cs="仿宋" w:hint="eastAsia"/>
                <w:sz w:val="24"/>
                <w:szCs w:val="24"/>
                <w:lang w:val="en-US" w:eastAsia="zh-CN"/>
              </w:rPr>
            </w:pPr>
            <w:r w:rsidRPr="00B8525E">
              <w:rPr>
                <w:rFonts w:ascii="仿宋" w:eastAsia="仿宋" w:hAnsi="仿宋" w:cs="仿宋" w:hint="eastAsia"/>
                <w:sz w:val="24"/>
                <w:szCs w:val="24"/>
              </w:rPr>
              <w:t>2</w:t>
            </w:r>
          </w:p>
        </w:tc>
        <w:tc>
          <w:tcPr>
            <w:tcW w:w="7560" w:type="dxa"/>
            <w:tcBorders>
              <w:top w:val="dotted" w:sz="4" w:space="0" w:color="auto"/>
              <w:left w:val="dotted" w:sz="4" w:space="0" w:color="auto"/>
              <w:bottom w:val="dotted" w:sz="4" w:space="0" w:color="auto"/>
              <w:right w:val="dotted" w:sz="4" w:space="0" w:color="auto"/>
            </w:tcBorders>
            <w:vAlign w:val="bottom"/>
          </w:tcPr>
          <w:p w:rsidR="009511AF" w:rsidRPr="00B8525E" w:rsidRDefault="00726CF6" w:rsidP="006A7C80">
            <w:pPr>
              <w:pStyle w:val="ab"/>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rPr>
              <w:t>財政部、</w:t>
            </w:r>
            <w:r w:rsidR="006A7C80" w:rsidRPr="00B8525E">
              <w:rPr>
                <w:rFonts w:ascii="仿宋" w:eastAsia="仿宋" w:hAnsi="仿宋" w:cs="仿宋" w:hint="eastAsia"/>
                <w:sz w:val="24"/>
                <w:szCs w:val="24"/>
              </w:rPr>
              <w:t>国家税務総局</w:t>
            </w:r>
            <w:r w:rsidR="009511AF" w:rsidRPr="00B8525E">
              <w:rPr>
                <w:rFonts w:ascii="仿宋" w:eastAsia="仿宋" w:hAnsi="仿宋" w:cs="仿宋" w:hint="eastAsia"/>
                <w:sz w:val="24"/>
                <w:szCs w:val="24"/>
              </w:rPr>
              <w:t>の「個人関連収入所得に</w:t>
            </w:r>
            <w:r w:rsidRPr="00B8525E">
              <w:rPr>
                <w:rFonts w:ascii="仿宋" w:eastAsia="仿宋" w:hAnsi="仿宋" w:cs="仿宋" w:hint="eastAsia"/>
                <w:sz w:val="24"/>
                <w:szCs w:val="24"/>
              </w:rPr>
              <w:t>対する</w:t>
            </w:r>
            <w:r w:rsidR="009511AF" w:rsidRPr="00B8525E">
              <w:rPr>
                <w:rFonts w:ascii="仿宋" w:eastAsia="仿宋" w:hAnsi="仿宋" w:cs="仿宋" w:hint="eastAsia"/>
                <w:sz w:val="24"/>
                <w:szCs w:val="24"/>
              </w:rPr>
              <w:t>個人所得税納税所得項目</w:t>
            </w:r>
            <w:r w:rsidRPr="00B8525E">
              <w:rPr>
                <w:rFonts w:ascii="仿宋" w:eastAsia="仿宋" w:hAnsi="仿宋" w:cs="仿宋" w:hint="eastAsia"/>
                <w:sz w:val="24"/>
                <w:szCs w:val="24"/>
              </w:rPr>
              <w:t>の適用に関する公告」</w:t>
            </w:r>
          </w:p>
        </w:tc>
        <w:tc>
          <w:tcPr>
            <w:tcW w:w="1260" w:type="dxa"/>
            <w:tcBorders>
              <w:top w:val="dotted" w:sz="4" w:space="0" w:color="auto"/>
              <w:left w:val="dotted" w:sz="4" w:space="0" w:color="auto"/>
              <w:bottom w:val="dotted" w:sz="4" w:space="0" w:color="auto"/>
            </w:tcBorders>
            <w:vAlign w:val="bottom"/>
          </w:tcPr>
          <w:p w:rsidR="009511AF" w:rsidRPr="00B8525E" w:rsidRDefault="009511AF" w:rsidP="00726CF6">
            <w:pPr>
              <w:pStyle w:val="ab"/>
              <w:tabs>
                <w:tab w:val="clear" w:pos="4252"/>
                <w:tab w:val="clear" w:pos="8504"/>
              </w:tabs>
              <w:snapToGrid/>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eastAsia="zh-CN"/>
              </w:rPr>
              <w:t>2019</w:t>
            </w:r>
            <w:r w:rsidR="00726CF6" w:rsidRPr="00B8525E">
              <w:rPr>
                <w:rFonts w:ascii="仿宋" w:eastAsia="仿宋" w:hAnsi="仿宋" w:cs="MS Mincho" w:hint="eastAsia"/>
                <w:sz w:val="24"/>
                <w:szCs w:val="24"/>
                <w:lang w:val="en-US"/>
              </w:rPr>
              <w:t>/01/01</w:t>
            </w:r>
          </w:p>
        </w:tc>
      </w:tr>
      <w:tr w:rsidR="00726CF6" w:rsidRPr="005C6079" w:rsidTr="00B8525E">
        <w:trPr>
          <w:trHeight w:val="423"/>
        </w:trPr>
        <w:tc>
          <w:tcPr>
            <w:tcW w:w="380" w:type="dxa"/>
            <w:tcBorders>
              <w:top w:val="dotted" w:sz="4" w:space="0" w:color="auto"/>
              <w:bottom w:val="dotted" w:sz="4" w:space="0" w:color="auto"/>
              <w:right w:val="dotted" w:sz="4" w:space="0" w:color="auto"/>
            </w:tcBorders>
            <w:vAlign w:val="center"/>
          </w:tcPr>
          <w:p w:rsidR="00726CF6" w:rsidRPr="00B8525E" w:rsidRDefault="00726CF6" w:rsidP="00346109">
            <w:pPr>
              <w:pStyle w:val="ab"/>
              <w:tabs>
                <w:tab w:val="clear" w:pos="4252"/>
                <w:tab w:val="clear" w:pos="8504"/>
              </w:tabs>
              <w:snapToGrid/>
              <w:spacing w:line="240" w:lineRule="atLeast"/>
              <w:jc w:val="center"/>
              <w:rPr>
                <w:rFonts w:ascii="仿宋" w:eastAsia="仿宋" w:hAnsi="仿宋" w:cs="仿宋" w:hint="eastAsia"/>
                <w:sz w:val="24"/>
                <w:szCs w:val="24"/>
              </w:rPr>
            </w:pPr>
            <w:r w:rsidRPr="00B8525E">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726CF6" w:rsidRPr="00B8525E" w:rsidRDefault="00726CF6" w:rsidP="00726CF6">
            <w:pPr>
              <w:pStyle w:val="ab"/>
              <w:spacing w:line="240" w:lineRule="atLeast"/>
              <w:rPr>
                <w:rFonts w:ascii="仿宋" w:eastAsia="仿宋" w:hAnsi="仿宋" w:cs="仿宋" w:hint="eastAsia"/>
                <w:sz w:val="24"/>
                <w:szCs w:val="24"/>
              </w:rPr>
            </w:pPr>
            <w:r w:rsidRPr="00B8525E">
              <w:rPr>
                <w:rFonts w:ascii="仿宋" w:eastAsia="仿宋" w:hAnsi="仿宋" w:cs="仿宋" w:hint="eastAsia"/>
                <w:sz w:val="24"/>
                <w:szCs w:val="24"/>
              </w:rPr>
              <w:t>最高裁の「生態環境損害賠償事件審理に関する若干規定（試行）」</w:t>
            </w:r>
          </w:p>
        </w:tc>
        <w:tc>
          <w:tcPr>
            <w:tcW w:w="1260" w:type="dxa"/>
            <w:tcBorders>
              <w:top w:val="dotted" w:sz="4" w:space="0" w:color="auto"/>
              <w:left w:val="dotted" w:sz="4" w:space="0" w:color="auto"/>
              <w:bottom w:val="dotted" w:sz="4" w:space="0" w:color="auto"/>
            </w:tcBorders>
            <w:vAlign w:val="bottom"/>
          </w:tcPr>
          <w:p w:rsidR="00726CF6" w:rsidRPr="00B8525E" w:rsidRDefault="00726CF6" w:rsidP="00726CF6">
            <w:pPr>
              <w:pStyle w:val="ab"/>
              <w:tabs>
                <w:tab w:val="clear" w:pos="4252"/>
                <w:tab w:val="clear" w:pos="8504"/>
              </w:tabs>
              <w:snapToGrid/>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eastAsia="zh-CN"/>
              </w:rPr>
              <w:t>2019</w:t>
            </w:r>
            <w:r w:rsidRPr="00B8525E">
              <w:rPr>
                <w:rFonts w:ascii="仿宋" w:eastAsia="仿宋" w:hAnsi="仿宋" w:cs="MS Mincho" w:hint="eastAsia"/>
                <w:sz w:val="24"/>
                <w:szCs w:val="24"/>
                <w:lang w:val="en-US"/>
              </w:rPr>
              <w:t>/06/05</w:t>
            </w:r>
          </w:p>
        </w:tc>
      </w:tr>
      <w:tr w:rsidR="00726CF6" w:rsidRPr="005C6079" w:rsidTr="00B8525E">
        <w:trPr>
          <w:trHeight w:val="401"/>
        </w:trPr>
        <w:tc>
          <w:tcPr>
            <w:tcW w:w="380" w:type="dxa"/>
            <w:tcBorders>
              <w:top w:val="dotted" w:sz="4" w:space="0" w:color="auto"/>
              <w:bottom w:val="dotted" w:sz="4" w:space="0" w:color="auto"/>
              <w:right w:val="dotted" w:sz="4" w:space="0" w:color="auto"/>
            </w:tcBorders>
            <w:vAlign w:val="center"/>
          </w:tcPr>
          <w:p w:rsidR="00726CF6" w:rsidRPr="00B8525E" w:rsidRDefault="006A7C80" w:rsidP="006A7C80">
            <w:pPr>
              <w:pStyle w:val="ab"/>
              <w:tabs>
                <w:tab w:val="clear" w:pos="4252"/>
                <w:tab w:val="clear" w:pos="8504"/>
              </w:tabs>
              <w:snapToGrid/>
              <w:spacing w:line="240" w:lineRule="atLeast"/>
              <w:jc w:val="center"/>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rPr>
              <w:t>4</w:t>
            </w:r>
          </w:p>
        </w:tc>
        <w:tc>
          <w:tcPr>
            <w:tcW w:w="7560" w:type="dxa"/>
            <w:tcBorders>
              <w:top w:val="dotted" w:sz="4" w:space="0" w:color="auto"/>
              <w:left w:val="dotted" w:sz="4" w:space="0" w:color="auto"/>
              <w:bottom w:val="dotted" w:sz="4" w:space="0" w:color="auto"/>
              <w:right w:val="dotted" w:sz="4" w:space="0" w:color="auto"/>
            </w:tcBorders>
            <w:vAlign w:val="bottom"/>
          </w:tcPr>
          <w:p w:rsidR="00726CF6" w:rsidRPr="00B8525E" w:rsidRDefault="00726CF6" w:rsidP="006A7C80">
            <w:pPr>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rPr>
              <w:t>国家発展と改革委員会、商務部の「外商投資産業奨励目録（2019</w:t>
            </w:r>
            <w:r w:rsidR="006A7C80" w:rsidRPr="00B8525E">
              <w:rPr>
                <w:rFonts w:ascii="仿宋" w:eastAsia="仿宋" w:hAnsi="仿宋" w:cs="仿宋" w:hint="eastAsia"/>
                <w:sz w:val="24"/>
                <w:szCs w:val="24"/>
              </w:rPr>
              <w:t>年</w:t>
            </w:r>
            <w:r w:rsidRPr="00B8525E">
              <w:rPr>
                <w:rFonts w:ascii="仿宋" w:eastAsia="仿宋" w:hAnsi="仿宋" w:cs="仿宋" w:hint="eastAsia"/>
                <w:sz w:val="24"/>
                <w:szCs w:val="24"/>
              </w:rPr>
              <w:t>版）</w:t>
            </w:r>
          </w:p>
        </w:tc>
        <w:tc>
          <w:tcPr>
            <w:tcW w:w="1260" w:type="dxa"/>
            <w:tcBorders>
              <w:top w:val="dotted" w:sz="4" w:space="0" w:color="auto"/>
              <w:left w:val="dotted" w:sz="4" w:space="0" w:color="auto"/>
              <w:bottom w:val="dotted" w:sz="4" w:space="0" w:color="auto"/>
            </w:tcBorders>
            <w:vAlign w:val="bottom"/>
          </w:tcPr>
          <w:p w:rsidR="00726CF6" w:rsidRPr="00B8525E" w:rsidRDefault="00726CF6" w:rsidP="004634A2">
            <w:pPr>
              <w:pStyle w:val="ab"/>
              <w:tabs>
                <w:tab w:val="clear" w:pos="4252"/>
                <w:tab w:val="clear" w:pos="8504"/>
              </w:tabs>
              <w:snapToGrid/>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lang w:val="en-US" w:eastAsia="zh-CN"/>
              </w:rPr>
              <w:t>2019</w:t>
            </w:r>
            <w:r w:rsidRPr="00B8525E">
              <w:rPr>
                <w:rFonts w:ascii="仿宋" w:eastAsia="仿宋" w:hAnsi="仿宋" w:cs="MS Mincho" w:hint="eastAsia"/>
                <w:sz w:val="24"/>
                <w:szCs w:val="24"/>
                <w:lang w:val="en-US"/>
              </w:rPr>
              <w:t>/0</w:t>
            </w:r>
            <w:r w:rsidRPr="00B8525E">
              <w:rPr>
                <w:rFonts w:ascii="仿宋" w:eastAsia="仿宋" w:hAnsi="仿宋" w:cs="仿宋" w:hint="eastAsia"/>
                <w:sz w:val="24"/>
                <w:szCs w:val="24"/>
                <w:lang w:val="en-US" w:eastAsia="zh-CN"/>
              </w:rPr>
              <w:t>7</w:t>
            </w:r>
            <w:r w:rsidRPr="00B8525E">
              <w:rPr>
                <w:rFonts w:ascii="仿宋" w:eastAsia="仿宋" w:hAnsi="仿宋" w:cs="MS Mincho" w:hint="eastAsia"/>
                <w:sz w:val="24"/>
                <w:szCs w:val="24"/>
                <w:lang w:val="en-US"/>
              </w:rPr>
              <w:t>/</w:t>
            </w:r>
            <w:r w:rsidRPr="00B8525E">
              <w:rPr>
                <w:rFonts w:ascii="仿宋" w:eastAsia="仿宋" w:hAnsi="仿宋" w:cs="仿宋" w:hint="eastAsia"/>
                <w:sz w:val="24"/>
                <w:szCs w:val="24"/>
                <w:lang w:val="en-US" w:eastAsia="zh-CN"/>
              </w:rPr>
              <w:t>30</w:t>
            </w:r>
          </w:p>
        </w:tc>
      </w:tr>
      <w:tr w:rsidR="00726CF6" w:rsidRPr="005C6079" w:rsidTr="00B8525E">
        <w:trPr>
          <w:trHeight w:val="705"/>
        </w:trPr>
        <w:tc>
          <w:tcPr>
            <w:tcW w:w="380" w:type="dxa"/>
            <w:tcBorders>
              <w:top w:val="dotted" w:sz="4" w:space="0" w:color="auto"/>
              <w:bottom w:val="dotted" w:sz="4" w:space="0" w:color="auto"/>
              <w:right w:val="dotted" w:sz="4" w:space="0" w:color="auto"/>
            </w:tcBorders>
            <w:vAlign w:val="center"/>
          </w:tcPr>
          <w:p w:rsidR="00726CF6" w:rsidRPr="00B8525E" w:rsidRDefault="006A7C80" w:rsidP="006A7C80">
            <w:pPr>
              <w:pStyle w:val="ab"/>
              <w:tabs>
                <w:tab w:val="clear" w:pos="4252"/>
                <w:tab w:val="clear" w:pos="8504"/>
              </w:tabs>
              <w:snapToGrid/>
              <w:spacing w:line="240" w:lineRule="atLeast"/>
              <w:jc w:val="center"/>
              <w:rPr>
                <w:rFonts w:ascii="仿宋" w:eastAsia="仿宋" w:hAnsi="仿宋" w:cs="仿宋" w:hint="eastAsia"/>
                <w:sz w:val="24"/>
                <w:szCs w:val="24"/>
                <w:lang w:val="en-US" w:eastAsia="zh-CN"/>
              </w:rPr>
            </w:pPr>
            <w:r w:rsidRPr="00B8525E">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726CF6" w:rsidRPr="00B8525E" w:rsidRDefault="00726CF6" w:rsidP="006A7C80">
            <w:pPr>
              <w:pStyle w:val="ab"/>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rPr>
              <w:t>国家発展と改革委員会、商務部の「自由貿易試験区外商投資参入許可特別管理措置（</w:t>
            </w:r>
            <w:r w:rsidRPr="00B8525E">
              <w:rPr>
                <w:rFonts w:ascii="仿宋" w:eastAsia="仿宋" w:hAnsi="仿宋" w:cs="Arial"/>
                <w:sz w:val="24"/>
                <w:szCs w:val="24"/>
                <w:lang/>
              </w:rPr>
              <w:t>ネガティブ</w:t>
            </w:r>
            <w:r w:rsidRPr="00B8525E">
              <w:rPr>
                <w:rFonts w:ascii="仿宋" w:eastAsia="仿宋" w:hAnsi="仿宋" w:cs="Arial" w:hint="eastAsia"/>
                <w:sz w:val="24"/>
                <w:szCs w:val="24"/>
                <w:lang/>
              </w:rPr>
              <w:t>リスト</w:t>
            </w:r>
            <w:r w:rsidRPr="00B8525E">
              <w:rPr>
                <w:rFonts w:ascii="仿宋" w:eastAsia="仿宋" w:hAnsi="仿宋" w:cs="仿宋" w:hint="eastAsia"/>
                <w:sz w:val="24"/>
                <w:szCs w:val="24"/>
              </w:rPr>
              <w:t>）（2019</w:t>
            </w:r>
            <w:r w:rsidR="006A7C80" w:rsidRPr="00B8525E">
              <w:rPr>
                <w:rFonts w:ascii="仿宋" w:eastAsia="仿宋" w:hAnsi="仿宋" w:cs="仿宋" w:hint="eastAsia"/>
                <w:sz w:val="24"/>
                <w:szCs w:val="24"/>
              </w:rPr>
              <w:t>年</w:t>
            </w:r>
            <w:r w:rsidRPr="00B8525E">
              <w:rPr>
                <w:rFonts w:ascii="仿宋" w:eastAsia="仿宋" w:hAnsi="仿宋" w:cs="仿宋" w:hint="eastAsia"/>
                <w:sz w:val="24"/>
                <w:szCs w:val="24"/>
              </w:rPr>
              <w:t>版）</w:t>
            </w:r>
          </w:p>
        </w:tc>
        <w:tc>
          <w:tcPr>
            <w:tcW w:w="1260" w:type="dxa"/>
            <w:tcBorders>
              <w:top w:val="dotted" w:sz="4" w:space="0" w:color="auto"/>
              <w:left w:val="dotted" w:sz="4" w:space="0" w:color="auto"/>
              <w:bottom w:val="dotted" w:sz="4" w:space="0" w:color="auto"/>
            </w:tcBorders>
            <w:vAlign w:val="bottom"/>
          </w:tcPr>
          <w:p w:rsidR="00726CF6" w:rsidRPr="00B8525E" w:rsidRDefault="00726CF6" w:rsidP="009511AF">
            <w:pPr>
              <w:pStyle w:val="ab"/>
              <w:tabs>
                <w:tab w:val="clear" w:pos="4252"/>
                <w:tab w:val="clear" w:pos="8504"/>
              </w:tabs>
              <w:snapToGrid/>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rPr>
              <w:t>2019</w:t>
            </w:r>
            <w:r w:rsidRPr="00B8525E">
              <w:rPr>
                <w:rFonts w:ascii="仿宋" w:eastAsia="仿宋" w:hAnsi="仿宋" w:cs="MS Mincho" w:hint="eastAsia"/>
                <w:sz w:val="24"/>
                <w:szCs w:val="24"/>
              </w:rPr>
              <w:t>/0</w:t>
            </w:r>
            <w:r w:rsidRPr="00B8525E">
              <w:rPr>
                <w:rFonts w:ascii="仿宋" w:eastAsia="仿宋" w:hAnsi="仿宋" w:cs="仿宋" w:hint="eastAsia"/>
                <w:sz w:val="24"/>
                <w:szCs w:val="24"/>
              </w:rPr>
              <w:t>7</w:t>
            </w:r>
            <w:r w:rsidRPr="00B8525E">
              <w:rPr>
                <w:rFonts w:ascii="仿宋" w:eastAsia="仿宋" w:hAnsi="仿宋" w:cs="MS Mincho" w:hint="eastAsia"/>
                <w:sz w:val="24"/>
                <w:szCs w:val="24"/>
              </w:rPr>
              <w:t>/</w:t>
            </w:r>
            <w:r w:rsidRPr="00B8525E">
              <w:rPr>
                <w:rFonts w:ascii="仿宋" w:eastAsia="仿宋" w:hAnsi="仿宋" w:cs="仿宋" w:hint="eastAsia"/>
                <w:sz w:val="24"/>
                <w:szCs w:val="24"/>
              </w:rPr>
              <w:t>30</w:t>
            </w:r>
          </w:p>
        </w:tc>
      </w:tr>
      <w:tr w:rsidR="00726CF6" w:rsidRPr="005C6079" w:rsidTr="00B8525E">
        <w:trPr>
          <w:trHeight w:val="700"/>
        </w:trPr>
        <w:tc>
          <w:tcPr>
            <w:tcW w:w="380" w:type="dxa"/>
            <w:tcBorders>
              <w:top w:val="dotted" w:sz="4" w:space="0" w:color="auto"/>
              <w:bottom w:val="dotted" w:sz="4" w:space="0" w:color="auto"/>
              <w:right w:val="dotted" w:sz="4" w:space="0" w:color="auto"/>
            </w:tcBorders>
            <w:vAlign w:val="center"/>
          </w:tcPr>
          <w:p w:rsidR="00726CF6" w:rsidRPr="00B8525E" w:rsidRDefault="006A7C80" w:rsidP="006A7C80">
            <w:pPr>
              <w:pStyle w:val="ab"/>
              <w:tabs>
                <w:tab w:val="clear" w:pos="4252"/>
                <w:tab w:val="clear" w:pos="8504"/>
              </w:tabs>
              <w:snapToGrid/>
              <w:spacing w:line="240" w:lineRule="atLeast"/>
              <w:jc w:val="center"/>
              <w:rPr>
                <w:rFonts w:ascii="仿宋" w:eastAsia="仿宋" w:hAnsi="仿宋" w:cs="仿宋" w:hint="eastAsia"/>
                <w:sz w:val="24"/>
                <w:szCs w:val="24"/>
              </w:rPr>
            </w:pPr>
            <w:r w:rsidRPr="00B8525E">
              <w:rPr>
                <w:rFonts w:ascii="仿宋" w:eastAsia="仿宋" w:hAnsi="仿宋" w:cs="仿宋" w:hint="eastAsia"/>
                <w:sz w:val="24"/>
                <w:szCs w:val="24"/>
              </w:rPr>
              <w:t>6</w:t>
            </w:r>
          </w:p>
        </w:tc>
        <w:tc>
          <w:tcPr>
            <w:tcW w:w="7560" w:type="dxa"/>
            <w:tcBorders>
              <w:top w:val="dotted" w:sz="4" w:space="0" w:color="auto"/>
              <w:left w:val="dotted" w:sz="4" w:space="0" w:color="auto"/>
              <w:bottom w:val="dotted" w:sz="4" w:space="0" w:color="auto"/>
              <w:right w:val="dotted" w:sz="4" w:space="0" w:color="auto"/>
            </w:tcBorders>
            <w:vAlign w:val="bottom"/>
          </w:tcPr>
          <w:p w:rsidR="00726CF6" w:rsidRPr="00B8525E" w:rsidRDefault="00726CF6" w:rsidP="006A7C80">
            <w:pPr>
              <w:shd w:val="clear" w:color="auto" w:fill="FFFFFF"/>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rPr>
              <w:t>国家発展と改革委員会、商務部の「外商投資参入許可特別管理措置（</w:t>
            </w:r>
            <w:r w:rsidRPr="00B8525E">
              <w:rPr>
                <w:rFonts w:ascii="仿宋" w:eastAsia="仿宋" w:hAnsi="仿宋" w:cs="Arial"/>
                <w:sz w:val="24"/>
                <w:szCs w:val="24"/>
                <w:lang/>
              </w:rPr>
              <w:t>ネガティブ</w:t>
            </w:r>
            <w:r w:rsidRPr="00B8525E">
              <w:rPr>
                <w:rFonts w:ascii="仿宋" w:eastAsia="仿宋" w:hAnsi="仿宋" w:cs="Arial" w:hint="eastAsia"/>
                <w:sz w:val="24"/>
                <w:szCs w:val="24"/>
                <w:lang/>
              </w:rPr>
              <w:t>リスト</w:t>
            </w:r>
            <w:r w:rsidRPr="00B8525E">
              <w:rPr>
                <w:rFonts w:ascii="仿宋" w:eastAsia="仿宋" w:hAnsi="仿宋" w:cs="仿宋" w:hint="eastAsia"/>
                <w:sz w:val="24"/>
                <w:szCs w:val="24"/>
              </w:rPr>
              <w:t>）（2019</w:t>
            </w:r>
            <w:r w:rsidR="006A7C80" w:rsidRPr="00B8525E">
              <w:rPr>
                <w:rFonts w:ascii="仿宋" w:eastAsia="仿宋" w:hAnsi="仿宋" w:cs="仿宋" w:hint="eastAsia"/>
                <w:sz w:val="24"/>
                <w:szCs w:val="24"/>
              </w:rPr>
              <w:t>年</w:t>
            </w:r>
            <w:r w:rsidRPr="00B8525E">
              <w:rPr>
                <w:rFonts w:ascii="仿宋" w:eastAsia="仿宋" w:hAnsi="仿宋" w:cs="仿宋" w:hint="eastAsia"/>
                <w:sz w:val="24"/>
                <w:szCs w:val="24"/>
              </w:rPr>
              <w:t>版）</w:t>
            </w:r>
          </w:p>
        </w:tc>
        <w:tc>
          <w:tcPr>
            <w:tcW w:w="1260" w:type="dxa"/>
            <w:tcBorders>
              <w:top w:val="dotted" w:sz="4" w:space="0" w:color="auto"/>
              <w:left w:val="dotted" w:sz="4" w:space="0" w:color="auto"/>
              <w:bottom w:val="dotted" w:sz="4" w:space="0" w:color="auto"/>
            </w:tcBorders>
            <w:vAlign w:val="bottom"/>
          </w:tcPr>
          <w:p w:rsidR="00726CF6" w:rsidRPr="00B8525E" w:rsidRDefault="00726CF6" w:rsidP="009511AF">
            <w:pPr>
              <w:pStyle w:val="ab"/>
              <w:tabs>
                <w:tab w:val="clear" w:pos="4252"/>
                <w:tab w:val="clear" w:pos="8504"/>
              </w:tabs>
              <w:snapToGrid/>
              <w:spacing w:line="240" w:lineRule="atLeast"/>
              <w:rPr>
                <w:rFonts w:ascii="仿宋" w:eastAsia="仿宋" w:hAnsi="仿宋" w:cs="仿宋" w:hint="eastAsia"/>
                <w:sz w:val="24"/>
                <w:szCs w:val="24"/>
              </w:rPr>
            </w:pPr>
            <w:r w:rsidRPr="00B8525E">
              <w:rPr>
                <w:rFonts w:ascii="仿宋" w:eastAsia="仿宋" w:hAnsi="仿宋" w:cs="仿宋" w:hint="eastAsia"/>
                <w:sz w:val="24"/>
                <w:szCs w:val="24"/>
              </w:rPr>
              <w:t>2019/07/30</w:t>
            </w:r>
          </w:p>
        </w:tc>
      </w:tr>
      <w:tr w:rsidR="00726CF6" w:rsidRPr="005C6079">
        <w:trPr>
          <w:trHeight w:val="409"/>
        </w:trPr>
        <w:tc>
          <w:tcPr>
            <w:tcW w:w="380" w:type="dxa"/>
            <w:tcBorders>
              <w:top w:val="dotted" w:sz="4" w:space="0" w:color="auto"/>
              <w:bottom w:val="dotted" w:sz="4" w:space="0" w:color="auto"/>
              <w:right w:val="dotted" w:sz="4" w:space="0" w:color="auto"/>
            </w:tcBorders>
            <w:vAlign w:val="center"/>
          </w:tcPr>
          <w:p w:rsidR="00726CF6" w:rsidRPr="00B8525E" w:rsidRDefault="006A7C80" w:rsidP="006A7C80">
            <w:pPr>
              <w:pStyle w:val="ab"/>
              <w:tabs>
                <w:tab w:val="clear" w:pos="4252"/>
                <w:tab w:val="clear" w:pos="8504"/>
              </w:tabs>
              <w:snapToGrid/>
              <w:spacing w:line="240" w:lineRule="atLeast"/>
              <w:jc w:val="center"/>
              <w:rPr>
                <w:rFonts w:ascii="仿宋" w:eastAsia="仿宋" w:hAnsi="仿宋" w:cs="仿宋" w:hint="eastAsia"/>
                <w:sz w:val="24"/>
                <w:szCs w:val="24"/>
                <w:lang w:val="en-US" w:eastAsia="zh-CN"/>
              </w:rPr>
            </w:pPr>
            <w:r w:rsidRPr="00B8525E">
              <w:rPr>
                <w:rFonts w:ascii="仿宋" w:eastAsia="仿宋" w:hAnsi="仿宋" w:cs="仿宋" w:hint="eastAsia"/>
                <w:sz w:val="24"/>
                <w:szCs w:val="24"/>
              </w:rPr>
              <w:t>7</w:t>
            </w:r>
          </w:p>
        </w:tc>
        <w:tc>
          <w:tcPr>
            <w:tcW w:w="7560" w:type="dxa"/>
            <w:tcBorders>
              <w:top w:val="dotted" w:sz="4" w:space="0" w:color="auto"/>
              <w:left w:val="dotted" w:sz="4" w:space="0" w:color="auto"/>
              <w:bottom w:val="dotted" w:sz="4" w:space="0" w:color="auto"/>
              <w:right w:val="dotted" w:sz="4" w:space="0" w:color="auto"/>
            </w:tcBorders>
            <w:vAlign w:val="bottom"/>
          </w:tcPr>
          <w:p w:rsidR="00726CF6" w:rsidRPr="00B8525E" w:rsidRDefault="00726CF6" w:rsidP="009511AF">
            <w:pPr>
              <w:shd w:val="clear" w:color="auto" w:fill="FFFFFF"/>
              <w:spacing w:line="240" w:lineRule="atLeast"/>
              <w:rPr>
                <w:rFonts w:ascii="仿宋" w:eastAsia="仿宋" w:hAnsi="仿宋" w:cs="仿宋" w:hint="eastAsia"/>
                <w:sz w:val="24"/>
                <w:szCs w:val="24"/>
                <w:lang w:val="en-US"/>
              </w:rPr>
            </w:pPr>
            <w:r w:rsidRPr="00B8525E">
              <w:rPr>
                <w:rFonts w:ascii="仿宋" w:eastAsia="仿宋" w:hAnsi="仿宋" w:cs="仿宋" w:hint="eastAsia"/>
                <w:sz w:val="24"/>
                <w:szCs w:val="24"/>
              </w:rPr>
              <w:t>国家税務総局の「</w:t>
            </w:r>
            <w:r w:rsidRPr="00B8525E">
              <w:rPr>
                <w:rFonts w:ascii="仿宋" w:eastAsia="仿宋" w:hAnsi="仿宋" w:cs="仿宋" w:hint="eastAsia"/>
                <w:sz w:val="24"/>
                <w:szCs w:val="24"/>
                <w:lang w:val="en-US"/>
              </w:rPr>
              <w:t>納税サービス苦情管理弁法」の改定に関する公告</w:t>
            </w:r>
          </w:p>
        </w:tc>
        <w:tc>
          <w:tcPr>
            <w:tcW w:w="1260" w:type="dxa"/>
            <w:tcBorders>
              <w:top w:val="dotted" w:sz="4" w:space="0" w:color="auto"/>
              <w:left w:val="dotted" w:sz="4" w:space="0" w:color="auto"/>
              <w:bottom w:val="dotted" w:sz="4" w:space="0" w:color="auto"/>
            </w:tcBorders>
            <w:vAlign w:val="bottom"/>
          </w:tcPr>
          <w:p w:rsidR="00726CF6" w:rsidRPr="00B8525E" w:rsidRDefault="00726CF6" w:rsidP="009511AF">
            <w:pPr>
              <w:pStyle w:val="ab"/>
              <w:tabs>
                <w:tab w:val="clear" w:pos="4252"/>
                <w:tab w:val="clear" w:pos="8504"/>
              </w:tabs>
              <w:snapToGrid/>
              <w:spacing w:line="240" w:lineRule="atLeast"/>
              <w:rPr>
                <w:rFonts w:ascii="仿宋" w:eastAsia="仿宋" w:hAnsi="仿宋" w:cs="仿宋" w:hint="eastAsia"/>
                <w:sz w:val="24"/>
                <w:szCs w:val="24"/>
                <w:lang w:val="en-US" w:eastAsia="zh-CN"/>
              </w:rPr>
            </w:pPr>
            <w:r w:rsidRPr="00B8525E">
              <w:rPr>
                <w:rFonts w:ascii="仿宋" w:eastAsia="仿宋" w:hAnsi="仿宋" w:cs="仿宋" w:hint="eastAsia"/>
                <w:sz w:val="24"/>
                <w:szCs w:val="24"/>
              </w:rPr>
              <w:t>2019</w:t>
            </w:r>
            <w:r w:rsidRPr="00B8525E">
              <w:rPr>
                <w:rFonts w:ascii="仿宋" w:eastAsia="仿宋" w:hAnsi="仿宋" w:cs="MS Mincho" w:hint="eastAsia"/>
                <w:sz w:val="24"/>
                <w:szCs w:val="24"/>
              </w:rPr>
              <w:t>/</w:t>
            </w:r>
            <w:r w:rsidRPr="00B8525E">
              <w:rPr>
                <w:rFonts w:ascii="仿宋" w:eastAsia="仿宋" w:hAnsi="仿宋" w:cs="仿宋" w:hint="eastAsia"/>
                <w:sz w:val="24"/>
                <w:szCs w:val="24"/>
              </w:rPr>
              <w:t>07</w:t>
            </w:r>
            <w:r w:rsidRPr="00B8525E">
              <w:rPr>
                <w:rFonts w:ascii="仿宋" w:eastAsia="仿宋" w:hAnsi="仿宋" w:cs="MS Mincho" w:hint="eastAsia"/>
                <w:sz w:val="24"/>
                <w:szCs w:val="24"/>
              </w:rPr>
              <w:t>/</w:t>
            </w:r>
            <w:r w:rsidRPr="00B8525E">
              <w:rPr>
                <w:rFonts w:ascii="仿宋" w:eastAsia="仿宋" w:hAnsi="仿宋" w:cs="仿宋" w:hint="eastAsia"/>
                <w:sz w:val="24"/>
                <w:szCs w:val="24"/>
              </w:rPr>
              <w:t>30</w:t>
            </w:r>
          </w:p>
        </w:tc>
      </w:tr>
    </w:tbl>
    <w:p w:rsidR="009F6410" w:rsidRDefault="009F6410">
      <w:pPr>
        <w:pStyle w:val="ab"/>
        <w:tabs>
          <w:tab w:val="clear" w:pos="4252"/>
          <w:tab w:val="clear" w:pos="8504"/>
        </w:tabs>
        <w:snapToGrid/>
        <w:spacing w:line="240" w:lineRule="atLeast"/>
        <w:rPr>
          <w:rFonts w:ascii="仿宋" w:eastAsia="仿宋" w:hAnsi="仿宋" w:cs="仿宋" w:hint="eastAsia"/>
          <w:sz w:val="24"/>
          <w:szCs w:val="24"/>
          <w:u w:val="single"/>
          <w:lang w:val="en-US" w:eastAsia="zh-CN"/>
        </w:rPr>
      </w:pPr>
      <w:r>
        <w:rPr>
          <w:rFonts w:ascii="仿宋" w:eastAsia="仿宋" w:hAnsi="仿宋" w:cs="仿宋" w:hint="eastAsia"/>
          <w:sz w:val="24"/>
          <w:szCs w:val="24"/>
          <w:u w:val="single"/>
          <w:lang w:val="en-US" w:eastAsia="zh-CN"/>
        </w:rPr>
        <w:t xml:space="preserve">　　　　　　　　　　　　　　　　　　　　　　　　　　　　　　　　　　　　　</w:t>
      </w:r>
    </w:p>
    <w:p w:rsidR="009F6410" w:rsidRDefault="009F6410">
      <w:pPr>
        <w:pStyle w:val="ab"/>
        <w:tabs>
          <w:tab w:val="clear" w:pos="4252"/>
          <w:tab w:val="clear" w:pos="8504"/>
        </w:tabs>
        <w:snapToGrid/>
        <w:spacing w:line="240" w:lineRule="atLeast"/>
        <w:rPr>
          <w:rFonts w:ascii="仿宋" w:eastAsia="仿宋" w:hAnsi="仿宋" w:cs="仿宋" w:hint="eastAsia"/>
          <w:sz w:val="21"/>
          <w:szCs w:val="21"/>
          <w:lang w:val="en-US" w:eastAsia="zh-CN"/>
        </w:rPr>
      </w:pPr>
      <w:r>
        <w:rPr>
          <w:rFonts w:ascii="仿宋" w:eastAsia="仿宋" w:hAnsi="仿宋" w:cs="仿宋" w:hint="eastAsia"/>
          <w:sz w:val="21"/>
          <w:szCs w:val="21"/>
          <w:lang w:val="en-US" w:eastAsia="zh-CN"/>
        </w:rPr>
        <w:t>注①：本ニューズレターに掲載した内容のすべての著作権は弊所に帰属します。無断複製、無断変更、無断引用、またはこれらに類する行為を固くお断りいたします。</w:t>
      </w:r>
    </w:p>
    <w:p w:rsidR="009F6410" w:rsidRDefault="009F6410">
      <w:pPr>
        <w:pStyle w:val="ab"/>
        <w:tabs>
          <w:tab w:val="clear" w:pos="4252"/>
          <w:tab w:val="clear" w:pos="8504"/>
        </w:tabs>
        <w:snapToGrid/>
        <w:spacing w:line="240" w:lineRule="atLeast"/>
        <w:rPr>
          <w:rFonts w:ascii="仿宋" w:eastAsia="仿宋" w:hAnsi="仿宋" w:cs="仿宋" w:hint="eastAsia"/>
          <w:sz w:val="21"/>
          <w:szCs w:val="21"/>
          <w:lang w:val="en-US" w:eastAsia="zh-CN"/>
        </w:rPr>
      </w:pPr>
      <w:r>
        <w:rPr>
          <w:rFonts w:ascii="仿宋" w:eastAsia="仿宋" w:hAnsi="仿宋" w:cs="仿宋" w:hint="eastAsia"/>
          <w:sz w:val="21"/>
          <w:szCs w:val="21"/>
          <w:lang w:val="en-US" w:eastAsia="zh-CN"/>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9F6410" w:rsidRDefault="009F6410">
      <w:pPr>
        <w:pStyle w:val="ab"/>
        <w:tabs>
          <w:tab w:val="clear" w:pos="4252"/>
          <w:tab w:val="clear" w:pos="8504"/>
        </w:tabs>
        <w:snapToGrid/>
        <w:spacing w:line="240" w:lineRule="atLeast"/>
        <w:rPr>
          <w:rFonts w:ascii="仿宋" w:eastAsia="仿宋" w:hAnsi="仿宋" w:cs="仿宋" w:hint="eastAsia"/>
          <w:sz w:val="21"/>
          <w:szCs w:val="21"/>
        </w:rPr>
      </w:pPr>
      <w:r>
        <w:rPr>
          <w:rFonts w:ascii="仿宋" w:eastAsia="仿宋" w:hAnsi="仿宋" w:cs="仿宋" w:hint="eastAsia"/>
          <w:sz w:val="21"/>
          <w:szCs w:val="21"/>
          <w:lang w:val="en-US" w:eastAsia="zh-CN"/>
        </w:rPr>
        <w:t>注③：本ニューズーレターに掲載した新主要法令の中国語原文がご入用でしたら、ご連絡をいただければ弊所より無料で（中国語のまま）ご提供いたします。（日本語翻訳文は有料とさせていただきます。）</w:t>
      </w:r>
    </w:p>
    <w:sectPr w:rsidR="009F6410">
      <w:headerReference w:type="even" r:id="rId9"/>
      <w:headerReference w:type="default" r:id="rId10"/>
      <w:footerReference w:type="default" r:id="rId11"/>
      <w:headerReference w:type="first" r:id="rId12"/>
      <w:endnotePr>
        <w:numFmt w:val="decimal"/>
      </w:endnotePr>
      <w:pgSz w:w="12240" w:h="15840"/>
      <w:pgMar w:top="1276" w:right="1327" w:bottom="127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C92" w:rsidRDefault="00F61C92">
      <w:r>
        <w:separator/>
      </w:r>
    </w:p>
  </w:endnote>
  <w:endnote w:type="continuationSeparator" w:id="1">
    <w:p w:rsidR="00F61C92" w:rsidRDefault="00F61C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10" w:rsidRDefault="009F6410">
    <w:pPr>
      <w:pStyle w:val="ab"/>
      <w:framePr w:wrap="around" w:vAnchor="text" w:hAnchor="margin" w:xAlign="center" w:y="1"/>
      <w:rPr>
        <w:rStyle w:val="a5"/>
      </w:rPr>
    </w:pPr>
    <w:r>
      <w:fldChar w:fldCharType="begin"/>
    </w:r>
    <w:r>
      <w:rPr>
        <w:rStyle w:val="a5"/>
      </w:rPr>
      <w:instrText xml:space="preserve">PAGE  </w:instrText>
    </w:r>
    <w:r>
      <w:fldChar w:fldCharType="separate"/>
    </w:r>
    <w:r w:rsidR="00674DD7">
      <w:rPr>
        <w:rStyle w:val="a5"/>
        <w:noProof/>
      </w:rPr>
      <w:t>4</w:t>
    </w:r>
    <w:r>
      <w:fldChar w:fldCharType="end"/>
    </w:r>
  </w:p>
  <w:p w:rsidR="009F6410" w:rsidRDefault="009F641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C92" w:rsidRDefault="00F61C92">
      <w:r>
        <w:separator/>
      </w:r>
    </w:p>
  </w:footnote>
  <w:footnote w:type="continuationSeparator" w:id="1">
    <w:p w:rsidR="00F61C92" w:rsidRDefault="00F61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10" w:rsidRDefault="009F6410">
    <w:pPr>
      <w:pStyle w:val="a8"/>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95.3pt;height:54.1pt;rotation:315;z-index:-2;mso-position-horizontal:center;mso-position-horizontal-relative:margin;mso-position-vertical:center;mso-position-vertical-relative:margin" o:allowincell="f" fillcolor="silver" stroked="f">
          <v:fill opacity=".5"/>
          <v:textpath style="font-family:&quot;ＭＳ 明朝&quot;;font-size:8pt;v-text-reverse:t" trim="t" string="上海董孝銘弁護士事務所"/>
          <o:lock v:ext="edit" text="f"/>
          <w10:wrap anchorx="margin" anchory="margin"/>
        </v:shape>
      </w:pict>
    </w:r>
    <w:r>
      <w:rPr>
        <w:lang w:val="en-US" w:eastAsia="zh-CN"/>
      </w:rPr>
      <w:pict>
        <v:shape id="PowerPlusWaterMarkObject2" o:spid="_x0000_s2050" type="#_x0000_t136" style="position:absolute;left:0;text-align:left;margin-left:0;margin-top:0;width:608.85pt;height:40.55pt;rotation:315;z-index:-4;mso-position-horizontal:center;mso-position-horizontal-relative:margin;mso-position-vertical:center;mso-position-vertical-relative:margin" o:allowincell="f" fillcolor="silver" stroked="f">
          <v:textpath style="font-family:&quot;ＭＳ 明朝&quot;;font-size:8pt;v-text-reverse:t" trim="t" string="福庚総合外国法事務弁護士事務所"/>
          <o:lock v:ext="edit" text="f"/>
          <w10:wrap anchorx="margin" anchory="margin"/>
        </v:shape>
      </w:pict>
    </w:r>
    <w:r>
      <w:rPr>
        <w:lang w:val="en-US" w:eastAsia="zh-CN"/>
      </w:rPr>
      <w:pict>
        <v:shape id="PowerPlusWaterMarkObject7" o:spid="_x0000_s2051" type="#_x0000_t136" style="position:absolute;left:0;text-align:left;margin-left:0;margin-top:0;width:599.4pt;height:39.95pt;rotation:315;z-index:-6" wrapcoords="21357 408 19870 815 19518 0 18383 2038 18032 0 17896 0 17788 2038 17383 2038 17329 2853 17518 7336 16518 815 16220 6113 15680 1223 15436 0 15301 1630 15247 408 14706 0 14544 815 14463 4891 13922 2445 13571 0 13138 5706 12841 2445 12354 0 12273 2038 12138 815 11652 815 11057 2038 10868 0 10543 408 10435 2038 10192 2038 10138 3260 10300 8966 9597 815 9489 0 9354 4075 8867 2038 8786 3260 8083 -1223 7921 815 6677 408 6326 4483 6137 1630 6056 2038 5920 7743 5109 1223 4920 0 4596 5706 4109 2038 3758 408 3677 1630 3406 0 3217 408 3136 2445 2487 2038 2244 0 2001 0 1865 2038 622 1223 297 0 108 4075 27 8966 27 11004 216 18747 243 18747 351 20377 378 20785 433 19155 433 16709 622 19970 1081 21600 1217 19562 1865 20377 2190 17117 2244 16709 2730 20785 2866 19155 2649 13449 3001 18747 3487 21600 3623 18747 3704 20377 4055 19155 4136 17525 4244 19155 4785 20377 4866 19155 5515 19562 6083 19155 6785 20785 6813 17117 6813 11819 7353 19562 7732 22415 7948 19562 8570 19562 9164 19562 9678 18340 9948 20377 10030 18747 9840 11411 10624 19562 10814 20785 10868 17525 11003 18340 11300 16709 11570 18747 12165 22008 12273 20377 15220 20377 15274 19562 15761 19970 15869 19155 15761 17525 16410 19562 16491 19155 17112 19562 17085 14672 17031 8966 17707 19155 17977 21192 18140 16709 18248 17932 18491 16709 18572 13857 18951 19562 19383 22008 19545 19155 19627 20785 19924 19562 20032 17525 20140 19155 20735 21192 20843 20785 21330 19562 21384 19155 21384 9781 21519 8966 21573 4891 21438 1630 21357 408" o:allowincell="f" fillcolor="silver" stroked="f">
          <v:fill opacity=".5"/>
          <v:textpath style="font-family:&quot;ＭＳ ゴシック&quot;;font-size:8pt;v-text-reverse:t" trim="t" string="福庚総合外国法事務弁護士事務所"/>
          <o:lock v:ext="edit" text="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10" w:rsidRDefault="009F6410">
    <w:pPr>
      <w:pStyle w:val="a8"/>
      <w:wordWrap w:val="0"/>
      <w:jc w:val="right"/>
      <w:rPr>
        <w:rFonts w:ascii="MS UI Gothic" w:eastAsia="MS UI Gothic" w:hAnsi="MS UI Gothic"/>
        <w:b/>
        <w:sz w:val="24"/>
        <w:u w:val="single"/>
      </w:rPr>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1;mso-position-horizontal:center;mso-position-horizontal-relative:margin;mso-position-vertical:center;mso-position-vertical-relative:margin" o:allowincell="f" fillcolor="silver" stroked="f">
          <v:fill opacity=".5"/>
          <v:textpath style="font-family:&quot;ＭＳ 明朝&quot;;font-size:8pt;v-text-reverse:t" trim="t" string="上海董孝銘弁護士事務所"/>
          <o:lock v:ext="edit" text="f"/>
          <w10:wrap anchorx="margin" anchory="margin"/>
        </v:shape>
      </w:pict>
    </w:r>
    <w:r>
      <w:rPr>
        <w:rFonts w:ascii="MS UI Gothic" w:eastAsia="MS UI Gothic" w:hAnsi="MS UI Gothic" w:hint="eastAsia"/>
        <w:b/>
        <w:sz w:val="24"/>
        <w:u w:val="single"/>
      </w:rPr>
      <w:t>201</w:t>
    </w:r>
    <w:r w:rsidR="008C1EDC" w:rsidRPr="007E1683">
      <w:rPr>
        <w:rFonts w:ascii="MS UI Gothic" w:hAnsi="MS UI Gothic" w:hint="eastAsia"/>
        <w:b/>
        <w:sz w:val="24"/>
        <w:u w:val="single"/>
        <w:lang w:eastAsia="zh-CN"/>
      </w:rPr>
      <w:t>9</w:t>
    </w:r>
    <w:r>
      <w:rPr>
        <w:rFonts w:ascii="MS UI Gothic" w:eastAsia="MS UI Gothic" w:hAnsi="MS UI Gothic" w:hint="eastAsia"/>
        <w:b/>
        <w:sz w:val="24"/>
        <w:u w:val="single"/>
      </w:rPr>
      <w:t>年6月30日発行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10" w:rsidRDefault="009F6410">
    <w:pPr>
      <w:pStyle w:val="a8"/>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95.3pt;height:54.1pt;rotation:315;z-index:-3;mso-position-horizontal:center;mso-position-horizontal-relative:margin;mso-position-vertical:center;mso-position-vertical-relative:margin" o:allowincell="f" fillcolor="silver" stroked="f">
          <v:fill opacity=".5"/>
          <v:textpath style="font-family:&quot;ＭＳ 明朝&quot;;font-size:8pt;v-text-reverse:t" trim="t" string="上海董孝銘弁護士事務所"/>
          <o:lock v:ext="edit" text="f"/>
          <w10:wrap anchorx="margin" anchory="margin"/>
        </v:shape>
      </w:pict>
    </w:r>
    <w:r>
      <w:rPr>
        <w:lang w:val="en-US" w:eastAsia="zh-CN"/>
      </w:rPr>
      <w:pict>
        <v:shape id="PowerPlusWaterMarkObject1" o:spid="_x0000_s2054" type="#_x0000_t136" style="position:absolute;left:0;text-align:left;margin-left:0;margin-top:0;width:608.85pt;height:40.55pt;rotation:315;z-index:-5;mso-position-horizontal:center;mso-position-horizontal-relative:margin;mso-position-vertical:center;mso-position-vertical-relative:margin" o:allowincell="f" fillcolor="silver" stroked="f">
          <v:textpath style="font-family:&quot;ＭＳ 明朝&quot;;font-size:8pt;v-text-reverse:t" trim="t" string="福庚総合外国法事務弁護士事務所"/>
          <o:lock v:ext="edit" text="f"/>
          <w10:wrap anchorx="margin" anchory="margin"/>
        </v:shape>
      </w:pict>
    </w:r>
    <w:r>
      <w:rPr>
        <w:lang w:val="en-US" w:eastAsia="zh-CN"/>
      </w:rPr>
      <w:pict>
        <v:shape id="$PowerPlusWaterMarkObject1" o:spid="_x0000_s2055" type="#_x0000_t136" style="position:absolute;left:0;text-align:left;margin-left:0;margin-top:0;width:599.4pt;height:39.95pt;rotation:315;z-index:-7" wrapcoords="21357 408 19870 815 19518 0 18383 2038 18032 0 17896 0 17788 2038 17383 2038 17329 2853 17518 7336 16518 815 16220 6113 15680 1223 15436 0 15301 1630 15247 408 14706 0 14544 815 14463 4891 13922 2445 13571 0 13138 5706 12841 2445 12354 0 12273 2038 12138 815 11652 815 11057 2038 10868 0 10543 408 10435 2038 10192 2038 10138 3260 10300 8966 9597 815 9489 0 9354 4075 8867 2038 8786 3260 8083 -1223 7921 815 6677 408 6326 4483 6137 1630 6056 2038 5920 7743 5109 1223 4920 0 4596 5706 4109 2038 3758 408 3677 1630 3406 0 3217 408 3136 2445 2487 2038 2244 0 2001 0 1865 2038 622 1223 297 0 108 4075 27 8966 27 11004 216 18747 243 18747 351 20377 378 20785 433 19155 433 16709 622 19970 1081 21600 1217 19562 1865 20377 2190 17117 2244 16709 2730 20785 2866 19155 2649 13449 3001 18747 3487 21600 3623 18747 3704 20377 4055 19155 4136 17525 4244 19155 4785 20377 4866 19155 5515 19562 6083 19155 6785 20785 6813 17117 6813 11819 7353 19562 7732 22415 7948 19562 8570 19562 9164 19562 9678 18340 9948 20377 10030 18747 9840 11411 10624 19562 10814 20785 10868 17525 11003 18340 11300 16709 11570 18747 12165 22008 12273 20377 15220 20377 15274 19562 15761 19970 15869 19155 15761 17525 16410 19562 16491 19155 17112 19562 17085 14672 17031 8966 17707 19155 17977 21192 18140 16709 18248 17932 18491 16709 18572 13857 18951 19562 19383 22008 19545 19155 19627 20785 19924 19562 20032 17525 20140 19155 20735 21192 20843 20785 21330 19562 21384 19155 21384 9781 21519 8966 21573 4891 21438 1630 21357 408" o:allowincell="f" fillcolor="silver" stroked="f">
          <v:fill opacity=".5"/>
          <v:textpath style="font-family:&quot;ＭＳ ゴシック&quot;;font-size:8pt;v-text-reverse:t" trim="t" string="福庚総合外国法事務弁護士事務所"/>
          <o:lock v:ext="edit" text="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000000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11164C1"/>
    <w:multiLevelType w:val="hybridMultilevel"/>
    <w:tmpl w:val="9F6EF0B8"/>
    <w:lvl w:ilvl="0" w:tplc="CDE0B48A">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BF7EDE"/>
    <w:multiLevelType w:val="singleLevel"/>
    <w:tmpl w:val="58BF7EDE"/>
    <w:lvl w:ilvl="0">
      <w:start w:val="1"/>
      <w:numFmt w:val="chineseCounting"/>
      <w:suff w:val="nothing"/>
      <w:lvlText w:val="%1、"/>
      <w:lvlJc w:val="left"/>
    </w:lvl>
  </w:abstractNum>
  <w:abstractNum w:abstractNumId="3">
    <w:nsid w:val="58BFB047"/>
    <w:multiLevelType w:val="singleLevel"/>
    <w:tmpl w:val="58BFB047"/>
    <w:lvl w:ilvl="0">
      <w:start w:val="1"/>
      <w:numFmt w:val="decimalFullWidth"/>
      <w:suff w:val="nothing"/>
      <w:lvlText w:val="%1、"/>
      <w:lvlJc w:val="left"/>
    </w:lvl>
  </w:abstractNum>
  <w:abstractNum w:abstractNumId="4">
    <w:nsid w:val="596AF762"/>
    <w:multiLevelType w:val="singleLevel"/>
    <w:tmpl w:val="596AF762"/>
    <w:lvl w:ilvl="0">
      <w:start w:val="1"/>
      <w:numFmt w:val="decimalFullWidth"/>
      <w:suff w:val="nothing"/>
      <w:lvlText w:val="%1、"/>
      <w:lvlJc w:val="left"/>
    </w:lvl>
  </w:abstractNum>
  <w:abstractNum w:abstractNumId="5">
    <w:nsid w:val="5972E7B6"/>
    <w:multiLevelType w:val="multilevel"/>
    <w:tmpl w:val="5972E7B6"/>
    <w:lvl w:ilvl="0">
      <w:start w:val="1"/>
      <w:numFmt w:val="decimalFullWidth"/>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972E7C1"/>
    <w:multiLevelType w:val="multilevel"/>
    <w:tmpl w:val="5972E7C1"/>
    <w:lvl w:ilvl="0">
      <w:start w:val="1"/>
      <w:numFmt w:val="decimalFullWidth"/>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840"/>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3B8F"/>
    <w:rsid w:val="00007940"/>
    <w:rsid w:val="000377C6"/>
    <w:rsid w:val="0004425B"/>
    <w:rsid w:val="00045AF3"/>
    <w:rsid w:val="00055FE7"/>
    <w:rsid w:val="00066F03"/>
    <w:rsid w:val="0007030C"/>
    <w:rsid w:val="00075A17"/>
    <w:rsid w:val="000866DE"/>
    <w:rsid w:val="00090EC5"/>
    <w:rsid w:val="00092A4E"/>
    <w:rsid w:val="000941D7"/>
    <w:rsid w:val="00096AA8"/>
    <w:rsid w:val="000F017D"/>
    <w:rsid w:val="000F3535"/>
    <w:rsid w:val="001202FD"/>
    <w:rsid w:val="00131993"/>
    <w:rsid w:val="001432DD"/>
    <w:rsid w:val="00152B82"/>
    <w:rsid w:val="0015611C"/>
    <w:rsid w:val="00174001"/>
    <w:rsid w:val="001862FB"/>
    <w:rsid w:val="001A5752"/>
    <w:rsid w:val="001B6142"/>
    <w:rsid w:val="001C7DD0"/>
    <w:rsid w:val="001E1F4D"/>
    <w:rsid w:val="00200E0A"/>
    <w:rsid w:val="0020640A"/>
    <w:rsid w:val="002118C6"/>
    <w:rsid w:val="00240145"/>
    <w:rsid w:val="0024156F"/>
    <w:rsid w:val="00255E33"/>
    <w:rsid w:val="00256079"/>
    <w:rsid w:val="002624B4"/>
    <w:rsid w:val="00264F9D"/>
    <w:rsid w:val="00274102"/>
    <w:rsid w:val="002741BE"/>
    <w:rsid w:val="002947F3"/>
    <w:rsid w:val="002A68E9"/>
    <w:rsid w:val="002B035A"/>
    <w:rsid w:val="00303DB1"/>
    <w:rsid w:val="00303EF7"/>
    <w:rsid w:val="00307242"/>
    <w:rsid w:val="00317B60"/>
    <w:rsid w:val="0034525C"/>
    <w:rsid w:val="00346109"/>
    <w:rsid w:val="00347C35"/>
    <w:rsid w:val="0036493F"/>
    <w:rsid w:val="003777F5"/>
    <w:rsid w:val="00390342"/>
    <w:rsid w:val="003A259D"/>
    <w:rsid w:val="003A4FDF"/>
    <w:rsid w:val="003B07AF"/>
    <w:rsid w:val="003D410F"/>
    <w:rsid w:val="003D4949"/>
    <w:rsid w:val="003E6C4A"/>
    <w:rsid w:val="00407724"/>
    <w:rsid w:val="00431AB6"/>
    <w:rsid w:val="00432CCB"/>
    <w:rsid w:val="004634A2"/>
    <w:rsid w:val="0046357F"/>
    <w:rsid w:val="00477128"/>
    <w:rsid w:val="004910C3"/>
    <w:rsid w:val="0049368B"/>
    <w:rsid w:val="004C0A6F"/>
    <w:rsid w:val="004C3623"/>
    <w:rsid w:val="004D5132"/>
    <w:rsid w:val="004F673E"/>
    <w:rsid w:val="00513DF8"/>
    <w:rsid w:val="00544518"/>
    <w:rsid w:val="005455BB"/>
    <w:rsid w:val="00552A09"/>
    <w:rsid w:val="00565EC2"/>
    <w:rsid w:val="00572A77"/>
    <w:rsid w:val="005731B3"/>
    <w:rsid w:val="00574AFD"/>
    <w:rsid w:val="005B101D"/>
    <w:rsid w:val="005B6795"/>
    <w:rsid w:val="005C2614"/>
    <w:rsid w:val="005C6079"/>
    <w:rsid w:val="005D481E"/>
    <w:rsid w:val="005E7F29"/>
    <w:rsid w:val="005F15AB"/>
    <w:rsid w:val="00604C2A"/>
    <w:rsid w:val="00616E2E"/>
    <w:rsid w:val="0064148B"/>
    <w:rsid w:val="00643B39"/>
    <w:rsid w:val="0064756B"/>
    <w:rsid w:val="00653B86"/>
    <w:rsid w:val="006636CF"/>
    <w:rsid w:val="00663B0D"/>
    <w:rsid w:val="00674DD7"/>
    <w:rsid w:val="00683BB3"/>
    <w:rsid w:val="00690C95"/>
    <w:rsid w:val="00693550"/>
    <w:rsid w:val="006A177A"/>
    <w:rsid w:val="006A65D3"/>
    <w:rsid w:val="006A7C80"/>
    <w:rsid w:val="006E6603"/>
    <w:rsid w:val="00721428"/>
    <w:rsid w:val="00725875"/>
    <w:rsid w:val="00726CF6"/>
    <w:rsid w:val="007712D0"/>
    <w:rsid w:val="0078334F"/>
    <w:rsid w:val="00784BFC"/>
    <w:rsid w:val="00785CDE"/>
    <w:rsid w:val="007B3EAA"/>
    <w:rsid w:val="007B67C2"/>
    <w:rsid w:val="007D1A20"/>
    <w:rsid w:val="007D3461"/>
    <w:rsid w:val="007D7A52"/>
    <w:rsid w:val="007E1683"/>
    <w:rsid w:val="007E4838"/>
    <w:rsid w:val="007F0B2D"/>
    <w:rsid w:val="007F128C"/>
    <w:rsid w:val="007F7B3B"/>
    <w:rsid w:val="00811CAF"/>
    <w:rsid w:val="00820803"/>
    <w:rsid w:val="00825785"/>
    <w:rsid w:val="008723DB"/>
    <w:rsid w:val="008832C9"/>
    <w:rsid w:val="00892DC7"/>
    <w:rsid w:val="00894259"/>
    <w:rsid w:val="008A1A47"/>
    <w:rsid w:val="008A59B3"/>
    <w:rsid w:val="008C1EDC"/>
    <w:rsid w:val="008C61CB"/>
    <w:rsid w:val="008E04ED"/>
    <w:rsid w:val="0090711A"/>
    <w:rsid w:val="0091188F"/>
    <w:rsid w:val="0092344B"/>
    <w:rsid w:val="00932F31"/>
    <w:rsid w:val="00933BA0"/>
    <w:rsid w:val="00946688"/>
    <w:rsid w:val="00950488"/>
    <w:rsid w:val="009511AF"/>
    <w:rsid w:val="009665FC"/>
    <w:rsid w:val="0098132E"/>
    <w:rsid w:val="009954B5"/>
    <w:rsid w:val="009B1944"/>
    <w:rsid w:val="009C5066"/>
    <w:rsid w:val="009C7010"/>
    <w:rsid w:val="009D4E5B"/>
    <w:rsid w:val="009E684D"/>
    <w:rsid w:val="009F6410"/>
    <w:rsid w:val="00A63591"/>
    <w:rsid w:val="00A73DBC"/>
    <w:rsid w:val="00A77CEA"/>
    <w:rsid w:val="00A84E2D"/>
    <w:rsid w:val="00A923F6"/>
    <w:rsid w:val="00AB0342"/>
    <w:rsid w:val="00AB0E98"/>
    <w:rsid w:val="00AB70E3"/>
    <w:rsid w:val="00AD341E"/>
    <w:rsid w:val="00AE334A"/>
    <w:rsid w:val="00AE761B"/>
    <w:rsid w:val="00AF2DBE"/>
    <w:rsid w:val="00B25AC3"/>
    <w:rsid w:val="00B37B28"/>
    <w:rsid w:val="00B572C3"/>
    <w:rsid w:val="00B65675"/>
    <w:rsid w:val="00B67DFE"/>
    <w:rsid w:val="00B76137"/>
    <w:rsid w:val="00B84DE4"/>
    <w:rsid w:val="00B8525E"/>
    <w:rsid w:val="00B86DC8"/>
    <w:rsid w:val="00BA65A1"/>
    <w:rsid w:val="00BC2678"/>
    <w:rsid w:val="00BD16A7"/>
    <w:rsid w:val="00BD513C"/>
    <w:rsid w:val="00BE1AA1"/>
    <w:rsid w:val="00BE5CFF"/>
    <w:rsid w:val="00C0368E"/>
    <w:rsid w:val="00C1052F"/>
    <w:rsid w:val="00C11BAA"/>
    <w:rsid w:val="00C16EF8"/>
    <w:rsid w:val="00C33A80"/>
    <w:rsid w:val="00C43DD8"/>
    <w:rsid w:val="00C55886"/>
    <w:rsid w:val="00C63457"/>
    <w:rsid w:val="00C65DEA"/>
    <w:rsid w:val="00CA001B"/>
    <w:rsid w:val="00CA1AE1"/>
    <w:rsid w:val="00CA51F5"/>
    <w:rsid w:val="00CC58BD"/>
    <w:rsid w:val="00CC5AF7"/>
    <w:rsid w:val="00CD35F7"/>
    <w:rsid w:val="00CE1159"/>
    <w:rsid w:val="00CE27B9"/>
    <w:rsid w:val="00CE45C8"/>
    <w:rsid w:val="00CE6DF4"/>
    <w:rsid w:val="00CF16FE"/>
    <w:rsid w:val="00CF3ABD"/>
    <w:rsid w:val="00D10F47"/>
    <w:rsid w:val="00D31928"/>
    <w:rsid w:val="00D34B3F"/>
    <w:rsid w:val="00D46E07"/>
    <w:rsid w:val="00D52E36"/>
    <w:rsid w:val="00D73BDF"/>
    <w:rsid w:val="00DB75E7"/>
    <w:rsid w:val="00DB7B93"/>
    <w:rsid w:val="00DC5804"/>
    <w:rsid w:val="00DE5BF3"/>
    <w:rsid w:val="00DE5CCB"/>
    <w:rsid w:val="00DE6293"/>
    <w:rsid w:val="00DF198F"/>
    <w:rsid w:val="00E14A0F"/>
    <w:rsid w:val="00E17E73"/>
    <w:rsid w:val="00E44EE4"/>
    <w:rsid w:val="00E528EC"/>
    <w:rsid w:val="00E83677"/>
    <w:rsid w:val="00E91DB5"/>
    <w:rsid w:val="00EA3D90"/>
    <w:rsid w:val="00EB6D79"/>
    <w:rsid w:val="00ED3167"/>
    <w:rsid w:val="00EE4F82"/>
    <w:rsid w:val="00EF26E5"/>
    <w:rsid w:val="00EF7935"/>
    <w:rsid w:val="00F01033"/>
    <w:rsid w:val="00F03C12"/>
    <w:rsid w:val="00F11723"/>
    <w:rsid w:val="00F15328"/>
    <w:rsid w:val="00F33D5C"/>
    <w:rsid w:val="00F61C92"/>
    <w:rsid w:val="00F63127"/>
    <w:rsid w:val="00F70F19"/>
    <w:rsid w:val="00F76610"/>
    <w:rsid w:val="00FA615C"/>
    <w:rsid w:val="00FB751B"/>
    <w:rsid w:val="00FC1CE9"/>
    <w:rsid w:val="00FD33EE"/>
    <w:rsid w:val="00FD3B96"/>
    <w:rsid w:val="00FF2156"/>
    <w:rsid w:val="02D65D6B"/>
    <w:rsid w:val="03E942DF"/>
    <w:rsid w:val="05633CD5"/>
    <w:rsid w:val="05E50738"/>
    <w:rsid w:val="05E774BE"/>
    <w:rsid w:val="08755A75"/>
    <w:rsid w:val="0890741D"/>
    <w:rsid w:val="09E431C6"/>
    <w:rsid w:val="0BCF72AC"/>
    <w:rsid w:val="0D47705E"/>
    <w:rsid w:val="0D731ED4"/>
    <w:rsid w:val="0E7274DB"/>
    <w:rsid w:val="0F2A11CD"/>
    <w:rsid w:val="110A76EA"/>
    <w:rsid w:val="113B6F92"/>
    <w:rsid w:val="117C0D3F"/>
    <w:rsid w:val="12A604E4"/>
    <w:rsid w:val="12CF5577"/>
    <w:rsid w:val="12FA4E15"/>
    <w:rsid w:val="137A50D3"/>
    <w:rsid w:val="13DE7897"/>
    <w:rsid w:val="13F06E76"/>
    <w:rsid w:val="15512989"/>
    <w:rsid w:val="155D75E8"/>
    <w:rsid w:val="16307C64"/>
    <w:rsid w:val="16394E85"/>
    <w:rsid w:val="17A80EA7"/>
    <w:rsid w:val="17E14E62"/>
    <w:rsid w:val="189A20BF"/>
    <w:rsid w:val="19F241C3"/>
    <w:rsid w:val="1A9154A1"/>
    <w:rsid w:val="1C0F56E4"/>
    <w:rsid w:val="1F0B7168"/>
    <w:rsid w:val="1F261BB1"/>
    <w:rsid w:val="20823AA3"/>
    <w:rsid w:val="21D81AFF"/>
    <w:rsid w:val="21DE3D8C"/>
    <w:rsid w:val="23CC074A"/>
    <w:rsid w:val="243B6D01"/>
    <w:rsid w:val="254002AB"/>
    <w:rsid w:val="25EA6D0D"/>
    <w:rsid w:val="296D0386"/>
    <w:rsid w:val="2B7A1BAA"/>
    <w:rsid w:val="2B8058C3"/>
    <w:rsid w:val="2C88151C"/>
    <w:rsid w:val="2F0C31B3"/>
    <w:rsid w:val="2F8C5D5F"/>
    <w:rsid w:val="301658D5"/>
    <w:rsid w:val="30EC7553"/>
    <w:rsid w:val="32157468"/>
    <w:rsid w:val="335A631F"/>
    <w:rsid w:val="3491366D"/>
    <w:rsid w:val="34AC6644"/>
    <w:rsid w:val="3535682B"/>
    <w:rsid w:val="36856DD7"/>
    <w:rsid w:val="369D3BA6"/>
    <w:rsid w:val="37677359"/>
    <w:rsid w:val="37C85045"/>
    <w:rsid w:val="38FD0B82"/>
    <w:rsid w:val="39121D0F"/>
    <w:rsid w:val="39810466"/>
    <w:rsid w:val="39A64544"/>
    <w:rsid w:val="39F36994"/>
    <w:rsid w:val="3B4B5A05"/>
    <w:rsid w:val="3CFF1080"/>
    <w:rsid w:val="3EB6078B"/>
    <w:rsid w:val="3ED16745"/>
    <w:rsid w:val="41B6005B"/>
    <w:rsid w:val="44A21D28"/>
    <w:rsid w:val="45AB694E"/>
    <w:rsid w:val="45BC5CF7"/>
    <w:rsid w:val="45C60805"/>
    <w:rsid w:val="45E62E1A"/>
    <w:rsid w:val="46504964"/>
    <w:rsid w:val="4729044D"/>
    <w:rsid w:val="48090EE9"/>
    <w:rsid w:val="486A685A"/>
    <w:rsid w:val="48DC27A9"/>
    <w:rsid w:val="4A3D7A5A"/>
    <w:rsid w:val="4AB8733F"/>
    <w:rsid w:val="4B330EB9"/>
    <w:rsid w:val="4BB22E3F"/>
    <w:rsid w:val="4C8F3727"/>
    <w:rsid w:val="4CAB22C1"/>
    <w:rsid w:val="4CAC352F"/>
    <w:rsid w:val="4CE07797"/>
    <w:rsid w:val="4D29272F"/>
    <w:rsid w:val="4D9B5EED"/>
    <w:rsid w:val="4F375750"/>
    <w:rsid w:val="4F3E14AC"/>
    <w:rsid w:val="503F12E4"/>
    <w:rsid w:val="507A5E8F"/>
    <w:rsid w:val="519A2332"/>
    <w:rsid w:val="51D43BC9"/>
    <w:rsid w:val="524A5592"/>
    <w:rsid w:val="53B0035C"/>
    <w:rsid w:val="5471330B"/>
    <w:rsid w:val="54A4666B"/>
    <w:rsid w:val="55E046F8"/>
    <w:rsid w:val="57201155"/>
    <w:rsid w:val="588D475F"/>
    <w:rsid w:val="5D2E4A03"/>
    <w:rsid w:val="5D751988"/>
    <w:rsid w:val="5DD91686"/>
    <w:rsid w:val="5F251F48"/>
    <w:rsid w:val="601622F0"/>
    <w:rsid w:val="603F5AD5"/>
    <w:rsid w:val="60D57AE8"/>
    <w:rsid w:val="61304C00"/>
    <w:rsid w:val="61310CEE"/>
    <w:rsid w:val="61D11D3C"/>
    <w:rsid w:val="63B32720"/>
    <w:rsid w:val="66E67788"/>
    <w:rsid w:val="6787050C"/>
    <w:rsid w:val="68261D97"/>
    <w:rsid w:val="69AD626E"/>
    <w:rsid w:val="69D66C4B"/>
    <w:rsid w:val="6A911D64"/>
    <w:rsid w:val="6DC66D63"/>
    <w:rsid w:val="6DFF2D05"/>
    <w:rsid w:val="6E555C92"/>
    <w:rsid w:val="6E5670F6"/>
    <w:rsid w:val="6E7E699D"/>
    <w:rsid w:val="6FE62BA6"/>
    <w:rsid w:val="6FFD30C4"/>
    <w:rsid w:val="70F212CA"/>
    <w:rsid w:val="73D00A6F"/>
    <w:rsid w:val="74FB517C"/>
    <w:rsid w:val="76D90E8A"/>
    <w:rsid w:val="781F11A1"/>
    <w:rsid w:val="79CF2711"/>
    <w:rsid w:val="7AEE2C7C"/>
    <w:rsid w:val="7B83637E"/>
    <w:rsid w:val="7E1C6F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style>
  <w:style w:type="table" w:default="1" w:styleId="a1">
    <w:name w:val="Normal Table"/>
    <w:semiHidden/>
    <w:rPr>
      <w:rFonts w:ascii="Calibri" w:hAnsi="Calibri"/>
    </w:rPr>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访问过的超链接"/>
    <w:rPr>
      <w:color w:val="174FA2"/>
      <w:u w:val="none"/>
    </w:rPr>
  </w:style>
  <w:style w:type="character" w:styleId="a4">
    <w:name w:val="Hyperlink"/>
    <w:rPr>
      <w:color w:val="174FA2"/>
      <w:u w:val="none"/>
    </w:rPr>
  </w:style>
  <w:style w:type="character" w:styleId="a5">
    <w:name w:val="page number"/>
    <w:basedOn w:val="a0"/>
  </w:style>
  <w:style w:type="character" w:styleId="a6">
    <w:name w:val="footnote reference"/>
    <w:rPr>
      <w:vertAlign w:val="superscript"/>
    </w:rPr>
  </w:style>
  <w:style w:type="character" w:customStyle="1" w:styleId="ordinary-span-edit2">
    <w:name w:val="ordinary-span-edit2"/>
    <w:basedOn w:val="a0"/>
  </w:style>
  <w:style w:type="character" w:customStyle="1" w:styleId="def">
    <w:name w:val="def"/>
    <w:basedOn w:val="a0"/>
  </w:style>
  <w:style w:type="paragraph" w:styleId="30">
    <w:name w:val="Body Text Indent 3"/>
    <w:basedOn w:val="a"/>
    <w:pPr>
      <w:ind w:left="-142"/>
    </w:pPr>
    <w:rPr>
      <w:rFonts w:ascii="MS UI Gothic" w:eastAsia="MS UI Gothic" w:hAnsi="MS UI Gothic"/>
      <w:sz w:val="22"/>
    </w:rPr>
  </w:style>
  <w:style w:type="paragraph" w:styleId="a7">
    <w:name w:val="Body Text"/>
    <w:basedOn w:val="a"/>
  </w:style>
  <w:style w:type="paragraph" w:styleId="a8">
    <w:name w:val="header"/>
    <w:basedOn w:val="a"/>
    <w:pPr>
      <w:tabs>
        <w:tab w:val="center" w:pos="4252"/>
        <w:tab w:val="right" w:pos="8504"/>
      </w:tabs>
      <w:snapToGrid w:val="0"/>
    </w:pPr>
    <w:rPr>
      <w:sz w:val="18"/>
    </w:rPr>
  </w:style>
  <w:style w:type="paragraph" w:styleId="a9">
    <w:name w:val="footnote text"/>
    <w:basedOn w:val="a"/>
    <w:pPr>
      <w:snapToGrid w:val="0"/>
      <w:jc w:val="left"/>
    </w:pPr>
    <w:rPr>
      <w:lang w:eastAsia="zh-CN"/>
    </w:rPr>
  </w:style>
  <w:style w:type="paragraph" w:styleId="aa">
    <w:name w:val="Body Text Indent"/>
    <w:basedOn w:val="a"/>
    <w:pPr>
      <w:ind w:left="709" w:hanging="283"/>
    </w:pPr>
    <w:rPr>
      <w:rFonts w:ascii="MS UI Gothic" w:eastAsia="MS UI Gothic" w:hAnsi="MS UI Gothic"/>
      <w:sz w:val="22"/>
    </w:rPr>
  </w:style>
  <w:style w:type="paragraph" w:styleId="2">
    <w:name w:val="Body Text Indent 2"/>
    <w:basedOn w:val="a"/>
    <w:pPr>
      <w:ind w:left="-142"/>
    </w:pPr>
    <w:rPr>
      <w:rFonts w:ascii="MS UI Gothic" w:eastAsia="MS UI Gothic" w:hAnsi="MS UI Gothic"/>
      <w:sz w:val="24"/>
    </w:rPr>
  </w:style>
  <w:style w:type="paragraph" w:styleId="ab">
    <w:name w:val="footer"/>
    <w:basedOn w:val="a"/>
    <w:pPr>
      <w:tabs>
        <w:tab w:val="center" w:pos="4252"/>
        <w:tab w:val="right" w:pos="8504"/>
      </w:tabs>
      <w:snapToGrid w:val="0"/>
    </w:pPr>
    <w:rPr>
      <w:sz w:val="18"/>
    </w:rPr>
  </w:style>
  <w:style w:type="paragraph" w:styleId="ac">
    <w:name w:val="Closing"/>
    <w:basedOn w:val="a"/>
    <w:pPr>
      <w:jc w:val="right"/>
    </w:pPr>
    <w:rPr>
      <w:rFonts w:ascii="MS Mincho"/>
    </w:rPr>
  </w:style>
  <w:style w:type="paragraph" w:styleId="ad">
    <w:name w:val="Normal (Web)"/>
    <w:basedOn w:val="a"/>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ListParagraph">
    <w:name w:val="List Paragraph"/>
    <w:basedOn w:val="a"/>
    <w:pPr>
      <w:ind w:firstLineChars="200" w:firstLine="420"/>
    </w:pPr>
  </w:style>
  <w:style w:type="paragraph" w:customStyle="1" w:styleId="p0">
    <w:name w:val="p0"/>
    <w:basedOn w:val="a"/>
    <w:pPr>
      <w:widowControl/>
    </w:pPr>
    <w:rPr>
      <w:kern w:val="0"/>
      <w:szCs w:val="21"/>
      <w:lang w:eastAsia="zh-CN"/>
    </w:rPr>
  </w:style>
  <w:style w:type="paragraph" w:customStyle="1" w:styleId="10">
    <w:name w:val="吹き出し1"/>
    <w:basedOn w:val="a"/>
    <w:rPr>
      <w:rFonts w:ascii="Arial" w:eastAsia="MS Gothic" w:hAnsi="Arial"/>
      <w:sz w:val="18"/>
      <w:szCs w:val="18"/>
    </w:rPr>
  </w:style>
  <w:style w:type="table" w:styleId="ae">
    <w:name w:val="Table Grid"/>
    <w:basedOn w:val="a1"/>
    <w:uiPriority w:val="59"/>
    <w:rsid w:val="004634A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3D410F"/>
    <w:rPr>
      <w:b/>
      <w:bCs/>
    </w:rPr>
  </w:style>
</w:styles>
</file>

<file path=word/webSettings.xml><?xml version="1.0" encoding="utf-8"?>
<w:webSettings xmlns:r="http://schemas.openxmlformats.org/officeDocument/2006/relationships" xmlns:w="http://schemas.openxmlformats.org/wordprocessingml/2006/main">
  <w:divs>
    <w:div w:id="1188372968">
      <w:bodyDiv w:val="1"/>
      <w:marLeft w:val="0"/>
      <w:marRight w:val="0"/>
      <w:marTop w:val="0"/>
      <w:marBottom w:val="0"/>
      <w:divBdr>
        <w:top w:val="none" w:sz="0" w:space="0" w:color="auto"/>
        <w:left w:val="none" w:sz="0" w:space="0" w:color="auto"/>
        <w:bottom w:val="none" w:sz="0" w:space="0" w:color="auto"/>
        <w:right w:val="none" w:sz="0" w:space="0" w:color="auto"/>
      </w:divBdr>
      <w:divsChild>
        <w:div w:id="847409202">
          <w:marLeft w:val="0"/>
          <w:marRight w:val="0"/>
          <w:marTop w:val="0"/>
          <w:marBottom w:val="0"/>
          <w:divBdr>
            <w:top w:val="none" w:sz="0" w:space="0" w:color="auto"/>
            <w:left w:val="none" w:sz="0" w:space="0" w:color="auto"/>
            <w:bottom w:val="none" w:sz="0" w:space="0" w:color="auto"/>
            <w:right w:val="none" w:sz="0" w:space="0" w:color="auto"/>
          </w:divBdr>
          <w:divsChild>
            <w:div w:id="2004577866">
              <w:marLeft w:val="0"/>
              <w:marRight w:val="0"/>
              <w:marTop w:val="0"/>
              <w:marBottom w:val="0"/>
              <w:divBdr>
                <w:top w:val="none" w:sz="0" w:space="0" w:color="auto"/>
                <w:left w:val="none" w:sz="0" w:space="0" w:color="auto"/>
                <w:bottom w:val="none" w:sz="0" w:space="0" w:color="auto"/>
                <w:right w:val="none" w:sz="0" w:space="0" w:color="auto"/>
              </w:divBdr>
              <w:divsChild>
                <w:div w:id="1505432627">
                  <w:marLeft w:val="0"/>
                  <w:marRight w:val="0"/>
                  <w:marTop w:val="0"/>
                  <w:marBottom w:val="0"/>
                  <w:divBdr>
                    <w:top w:val="none" w:sz="0" w:space="0" w:color="auto"/>
                    <w:left w:val="none" w:sz="0" w:space="0" w:color="auto"/>
                    <w:bottom w:val="none" w:sz="0" w:space="0" w:color="auto"/>
                    <w:right w:val="none" w:sz="0" w:space="0" w:color="auto"/>
                  </w:divBdr>
                  <w:divsChild>
                    <w:div w:id="1004209882">
                      <w:marLeft w:val="0"/>
                      <w:marRight w:val="0"/>
                      <w:marTop w:val="0"/>
                      <w:marBottom w:val="0"/>
                      <w:divBdr>
                        <w:top w:val="none" w:sz="0" w:space="0" w:color="auto"/>
                        <w:left w:val="none" w:sz="0" w:space="0" w:color="auto"/>
                        <w:bottom w:val="none" w:sz="0" w:space="0" w:color="auto"/>
                        <w:right w:val="none" w:sz="0" w:space="0" w:color="auto"/>
                      </w:divBdr>
                      <w:divsChild>
                        <w:div w:id="15139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src=11&amp;timestamp=1562997915&amp;ver=1725&amp;signature=7R0gHppNh3v7n3vw5w9bZS*i8mkpDQeJb--anqrrgMpl4D*UKczHR30DLUcYl*b5zs0zQKTyIXJipyEjn6pksaNBOTpjHwD6W*6oh*lQ9KUETGZWgjCSv4pQX6TD9rRH&amp;new=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8772-D56A-4E60-950A-48B18B0F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454</Words>
  <Characters>2593</Characters>
  <Application>Microsoft Office Word</Application>
  <DocSecurity>0</DocSecurity>
  <PresentationFormat/>
  <Lines>21</Lines>
  <Paragraphs>6</Paragraphs>
  <Slides>0</Slides>
  <Notes>0</Notes>
  <HiddenSlides>0</HiddenSlides>
  <MMClips>0</MMClips>
  <ScaleCrop>false</ScaleCrop>
  <Company/>
  <LinksUpToDate>false</LinksUpToDate>
  <CharactersWithSpaces>3041</CharactersWithSpaces>
  <SharedDoc>false</SharedDoc>
  <HLinks>
    <vt:vector size="6" baseType="variant">
      <vt:variant>
        <vt:i4>4325406</vt:i4>
      </vt:variant>
      <vt:variant>
        <vt:i4>0</vt:i4>
      </vt:variant>
      <vt:variant>
        <vt:i4>0</vt:i4>
      </vt:variant>
      <vt:variant>
        <vt:i4>5</vt:i4>
      </vt:variant>
      <vt:variant>
        <vt:lpwstr>https://mp.weixin.qq.com/s?src=11&amp;timestamp=1562997915&amp;ver=1725&amp;signature=7R0gHppNh3v7n3vw5w9bZS*i8mkpDQeJb--anqrrgMpl4D*UKczHR30DLUcYl*b5zs0zQKTyIXJipyEjn6pksaNBOTpjHwD6W*6oh*lQ9KUETGZWgjCSv4pQX6TD9rRH&amp;new=1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YW</cp:lastModifiedBy>
  <cp:revision>2</cp:revision>
  <cp:lastPrinted>2015-10-08T15:47:00Z</cp:lastPrinted>
  <dcterms:created xsi:type="dcterms:W3CDTF">2019-07-15T05:58:00Z</dcterms:created>
  <dcterms:modified xsi:type="dcterms:W3CDTF">2019-07-15T05:58:00Z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